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5920">
      <w:pPr>
        <w:spacing w:before="266"/>
        <w:ind w:right="809"/>
        <w:jc w:val="center"/>
        <w:rPr>
          <w:rFonts w:hint="eastAsia" w:ascii="方正小标宋简体" w:hAnsi="方正小标宋简体" w:eastAsia="方正小标宋简体" w:cs="Times New Roman"/>
          <w:spacing w:val="-10"/>
          <w:kern w:val="2"/>
          <w:sz w:val="44"/>
          <w:szCs w:val="44"/>
          <w:lang w:eastAsia="zh-CN"/>
        </w:rPr>
      </w:pPr>
      <w:r>
        <w:rPr>
          <w:rFonts w:hint="eastAsia" w:ascii="方正小标宋简体" w:hAnsi="方正小标宋简体" w:eastAsia="方正小标宋简体" w:cs="Times New Roman"/>
          <w:spacing w:val="-10"/>
          <w:kern w:val="2"/>
          <w:sz w:val="44"/>
          <w:szCs w:val="44"/>
          <w:lang w:eastAsia="zh-CN"/>
        </w:rPr>
        <w:t>中国医学科学院阜外医院进修招生</w:t>
      </w:r>
      <w:r>
        <w:rPr>
          <w:rFonts w:hint="eastAsia" w:ascii="方正小标宋简体" w:hAnsi="方正小标宋简体" w:eastAsia="方正小标宋简体" w:cs="Times New Roman"/>
          <w:spacing w:val="-10"/>
          <w:kern w:val="2"/>
          <w:sz w:val="44"/>
          <w:szCs w:val="44"/>
          <w:lang w:val="en-US" w:eastAsia="zh-CN"/>
        </w:rPr>
        <w:t>简章</w:t>
      </w:r>
    </w:p>
    <w:p w14:paraId="45A63E04">
      <w:pPr>
        <w:spacing w:before="387" w:line="360" w:lineRule="auto"/>
        <w:ind w:left="760" w:right="809"/>
        <w:jc w:val="center"/>
        <w:rPr>
          <w:rFonts w:hint="eastAsia"/>
          <w:b/>
          <w:sz w:val="32"/>
          <w:lang w:eastAsia="zh-CN"/>
        </w:rPr>
      </w:pPr>
      <w:r>
        <w:rPr>
          <w:b/>
          <w:sz w:val="32"/>
          <w:lang w:eastAsia="zh-CN"/>
        </w:rPr>
        <w:t xml:space="preserve">专业名称 </w:t>
      </w:r>
      <w:r>
        <w:rPr>
          <w:rFonts w:hint="eastAsia"/>
          <w:b/>
          <w:sz w:val="32"/>
          <w:lang w:eastAsia="zh-CN"/>
        </w:rPr>
        <w:t>心血管病学（急重症方向）</w:t>
      </w:r>
    </w:p>
    <w:p w14:paraId="4F342390">
      <w:pPr>
        <w:pStyle w:val="4"/>
        <w:numPr>
          <w:ilvl w:val="0"/>
          <w:numId w:val="0"/>
        </w:numPr>
        <w:spacing w:before="168" w:line="360" w:lineRule="auto"/>
        <w:ind w:right="151" w:rightChars="0" w:firstLine="480" w:firstLineChars="200"/>
        <w:rPr>
          <w:rFonts w:hint="eastAsia"/>
          <w:spacing w:val="-6"/>
          <w:lang w:eastAsia="zh-CN"/>
        </w:rPr>
      </w:pPr>
      <w:r>
        <w:rPr>
          <w:rFonts w:hint="eastAsia"/>
          <w:b w:val="0"/>
          <w:bCs/>
          <w:lang w:val="en-US" w:eastAsia="zh-CN"/>
        </w:rPr>
        <w:t>阜外医院急重症中心是国内顶尖的心血管急危重症救治、教学和科研中心，拥有国际先进的监护、生命支持设备和由资深专家领衔的专业医护团队，在处理急性心肌梗死、心力衰竭、恶性心律失常、心源性休克等危重病症方面积累了丰富的经验。本项目旨在为进修医师提供系统、规范、前沿的临床培训，</w:t>
      </w:r>
      <w:r>
        <w:rPr>
          <w:rFonts w:hint="eastAsia"/>
          <w:b w:val="0"/>
          <w:bCs/>
          <w:spacing w:val="-6"/>
          <w:lang w:val="en-US" w:eastAsia="zh-CN"/>
        </w:rPr>
        <w:t>结业后</w:t>
      </w:r>
      <w:r>
        <w:rPr>
          <w:rFonts w:hint="eastAsia" w:cs="仿宋"/>
          <w:b w:val="0"/>
          <w:bCs/>
          <w:sz w:val="24"/>
          <w:lang w:val="en-US" w:eastAsia="zh-CN"/>
        </w:rPr>
        <w:t>提升</w:t>
      </w:r>
      <w:r>
        <w:rPr>
          <w:rFonts w:hint="eastAsia" w:cs="仿宋"/>
          <w:sz w:val="24"/>
          <w:lang w:val="en-US" w:eastAsia="zh-CN"/>
        </w:rPr>
        <w:t>急</w:t>
      </w:r>
      <w:r>
        <w:rPr>
          <w:rFonts w:hint="eastAsia" w:ascii="仿宋" w:hAnsi="仿宋" w:eastAsia="仿宋" w:cs="仿宋"/>
          <w:sz w:val="24"/>
        </w:rPr>
        <w:t>重症心血管疾病诊疗</w:t>
      </w:r>
      <w:r>
        <w:rPr>
          <w:rFonts w:hint="eastAsia" w:cs="仿宋"/>
          <w:sz w:val="24"/>
          <w:lang w:val="en-US" w:eastAsia="zh-CN"/>
        </w:rPr>
        <w:t>能力，组建心血管急重症救治团队</w:t>
      </w:r>
      <w:r>
        <w:rPr>
          <w:rFonts w:hint="eastAsia" w:ascii="仿宋" w:hAnsi="仿宋" w:eastAsia="仿宋" w:cs="仿宋"/>
          <w:sz w:val="24"/>
          <w:lang w:eastAsia="zh-CN"/>
        </w:rPr>
        <w:t>，</w:t>
      </w:r>
      <w:r>
        <w:rPr>
          <w:rFonts w:hint="default" w:ascii="仿宋" w:hAnsi="仿宋" w:eastAsia="仿宋" w:cs="仿宋"/>
          <w:sz w:val="24"/>
        </w:rPr>
        <w:t>提升所在医疗机构整体救治水平。</w:t>
      </w:r>
    </w:p>
    <w:p w14:paraId="166213C7">
      <w:pPr>
        <w:pStyle w:val="12"/>
        <w:numPr>
          <w:ilvl w:val="0"/>
          <w:numId w:val="1"/>
        </w:numPr>
        <w:spacing w:line="360" w:lineRule="auto"/>
        <w:ind w:leftChars="0" w:firstLine="0" w:firstLineChars="0"/>
        <w:jc w:val="left"/>
        <w:rPr>
          <w:rFonts w:hint="eastAsia"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每个月末</w:t>
      </w:r>
    </w:p>
    <w:p w14:paraId="10422E25">
      <w:pPr>
        <w:pStyle w:val="12"/>
        <w:numPr>
          <w:ilvl w:val="0"/>
          <w:numId w:val="1"/>
        </w:numPr>
        <w:spacing w:line="360" w:lineRule="auto"/>
        <w:ind w:leftChars="0" w:firstLine="0" w:firstLineChars="0"/>
        <w:jc w:val="left"/>
        <w:rPr>
          <w:rFonts w:hint="eastAsia" w:ascii="仿宋" w:hAnsi="仿宋" w:eastAsia="仿宋" w:cs="仿宋"/>
          <w:sz w:val="24"/>
        </w:rPr>
      </w:pPr>
      <w:r>
        <w:rPr>
          <w:rFonts w:hint="eastAsia" w:ascii="仿宋" w:hAnsi="仿宋" w:eastAsia="仿宋" w:cs="仿宋"/>
          <w:b/>
          <w:bCs/>
          <w:sz w:val="24"/>
        </w:rPr>
        <w:t>进修时长：</w:t>
      </w:r>
      <w:r>
        <w:rPr>
          <w:rFonts w:hint="eastAsia" w:cs="仿宋"/>
          <w:b w:val="0"/>
          <w:bCs w:val="0"/>
          <w:sz w:val="24"/>
          <w:lang w:val="en-US" w:eastAsia="zh-CN"/>
        </w:rPr>
        <w:t>3个月/期，</w:t>
      </w:r>
      <w:r>
        <w:rPr>
          <w:rFonts w:hint="eastAsia" w:ascii="仿宋" w:hAnsi="仿宋" w:eastAsia="仿宋" w:cs="仿宋"/>
          <w:sz w:val="24"/>
        </w:rPr>
        <w:t xml:space="preserve">6个月/期 </w:t>
      </w:r>
    </w:p>
    <w:p w14:paraId="1079E9F5">
      <w:pPr>
        <w:pStyle w:val="12"/>
        <w:numPr>
          <w:ilvl w:val="0"/>
          <w:numId w:val="1"/>
        </w:numPr>
        <w:spacing w:line="360" w:lineRule="auto"/>
        <w:ind w:leftChars="0" w:firstLine="0" w:firstLineChars="0"/>
        <w:jc w:val="left"/>
        <w:rPr>
          <w:rFonts w:hint="eastAsia" w:cs="仿宋"/>
          <w:b/>
          <w:bCs/>
          <w:sz w:val="24"/>
          <w:lang w:val="en-US" w:eastAsia="zh-CN"/>
        </w:rPr>
      </w:pPr>
      <w:r>
        <w:rPr>
          <w:rFonts w:hint="eastAsia" w:ascii="仿宋" w:hAnsi="仿宋" w:eastAsia="仿宋" w:cs="仿宋"/>
          <w:b/>
          <w:bCs/>
          <w:sz w:val="24"/>
        </w:rPr>
        <w:t>进修费用：</w:t>
      </w:r>
      <w:r>
        <w:rPr>
          <w:rFonts w:hint="eastAsia" w:ascii="仿宋" w:hAnsi="仿宋" w:eastAsia="仿宋" w:cs="仿宋"/>
          <w:color w:val="000000" w:themeColor="text1"/>
          <w:sz w:val="24"/>
          <w14:textFill>
            <w14:solidFill>
              <w14:schemeClr w14:val="tx1"/>
            </w14:solidFill>
          </w14:textFill>
        </w:rPr>
        <w:t xml:space="preserve"> </w:t>
      </w:r>
      <w:r>
        <w:rPr>
          <w:rFonts w:hint="eastAsia" w:cs="仿宋"/>
          <w:color w:val="000000" w:themeColor="text1"/>
          <w:sz w:val="24"/>
          <w:lang w:val="en-US" w:eastAsia="zh-CN"/>
          <w14:textFill>
            <w14:solidFill>
              <w14:schemeClr w14:val="tx1"/>
            </w14:solidFill>
          </w14:textFill>
        </w:rPr>
        <w:t>3个月：2000元，</w:t>
      </w:r>
      <w:r>
        <w:rPr>
          <w:rFonts w:hint="eastAsia" w:ascii="仿宋" w:hAnsi="仿宋" w:eastAsia="仿宋" w:cs="仿宋"/>
          <w:color w:val="000000" w:themeColor="text1"/>
          <w:sz w:val="24"/>
          <w14:textFill>
            <w14:solidFill>
              <w14:schemeClr w14:val="tx1"/>
            </w14:solidFill>
          </w14:textFill>
        </w:rPr>
        <w:t>6个月：</w:t>
      </w:r>
      <w:r>
        <w:rPr>
          <w:rFonts w:hint="eastAsia"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000元</w:t>
      </w:r>
    </w:p>
    <w:p w14:paraId="0CF11E40">
      <w:pPr>
        <w:pStyle w:val="12"/>
        <w:numPr>
          <w:ilvl w:val="0"/>
          <w:numId w:val="1"/>
        </w:numPr>
        <w:spacing w:line="360" w:lineRule="auto"/>
        <w:ind w:leftChars="0" w:firstLine="0" w:firstLineChars="0"/>
        <w:jc w:val="left"/>
        <w:rPr>
          <w:rFonts w:hint="eastAsia" w:ascii="仿宋" w:hAnsi="仿宋" w:eastAsia="仿宋" w:cs="仿宋"/>
          <w:sz w:val="24"/>
        </w:rPr>
      </w:pPr>
      <w:r>
        <w:rPr>
          <w:rFonts w:hint="eastAsia" w:ascii="仿宋" w:hAnsi="仿宋" w:eastAsia="仿宋" w:cs="仿宋"/>
          <w:b/>
          <w:bCs/>
          <w:sz w:val="24"/>
          <w:lang w:val="en-US" w:eastAsia="zh-CN"/>
        </w:rPr>
        <w:t>专业联系人：</w:t>
      </w:r>
      <w:r>
        <w:rPr>
          <w:rFonts w:hint="eastAsia" w:ascii="仿宋" w:hAnsi="仿宋" w:eastAsia="仿宋" w:cs="仿宋"/>
          <w:sz w:val="24"/>
          <w:lang w:eastAsia="zh-CN"/>
        </w:rPr>
        <w:t>安静老师 010—883228</w:t>
      </w:r>
      <w:r>
        <w:rPr>
          <w:rFonts w:hint="eastAsia" w:ascii="仿宋" w:hAnsi="仿宋" w:eastAsia="仿宋" w:cs="仿宋"/>
          <w:sz w:val="24"/>
          <w:lang w:val="en-US" w:eastAsia="zh-CN"/>
        </w:rPr>
        <w:t>67，唐湘熠老师：010-88322814</w:t>
      </w:r>
    </w:p>
    <w:p w14:paraId="427461D7">
      <w:pPr>
        <w:pStyle w:val="12"/>
        <w:numPr>
          <w:ilvl w:val="0"/>
          <w:numId w:val="1"/>
        </w:numPr>
        <w:spacing w:line="360" w:lineRule="auto"/>
        <w:ind w:leftChars="0" w:firstLine="0" w:firstLineChars="0"/>
        <w:jc w:val="left"/>
        <w:rPr>
          <w:rFonts w:hint="eastAsia" w:ascii="仿宋" w:hAnsi="仿宋" w:eastAsia="仿宋" w:cs="仿宋"/>
          <w:sz w:val="24"/>
        </w:rPr>
      </w:pPr>
      <w:r>
        <w:rPr>
          <w:rFonts w:hint="eastAsia" w:ascii="仿宋" w:hAnsi="仿宋" w:eastAsia="仿宋" w:cs="仿宋"/>
          <w:b/>
          <w:bCs/>
          <w:sz w:val="24"/>
        </w:rPr>
        <w:t>培训内容：</w:t>
      </w:r>
    </w:p>
    <w:p w14:paraId="5030CF71">
      <w:pPr>
        <w:spacing w:line="360" w:lineRule="auto"/>
        <w:ind w:firstLine="0" w:firstLineChars="0"/>
        <w:rPr>
          <w:rFonts w:hint="eastAsia" w:ascii="仿宋" w:hAnsi="仿宋" w:eastAsia="仿宋" w:cs="仿宋"/>
          <w:sz w:val="24"/>
        </w:rPr>
      </w:pPr>
      <w:r>
        <w:rPr>
          <w:rFonts w:hint="eastAsia" w:ascii="仿宋" w:hAnsi="仿宋" w:eastAsia="仿宋" w:cs="仿宋"/>
          <w:sz w:val="24"/>
        </w:rPr>
        <w:t>（1）常规内容：</w:t>
      </w:r>
    </w:p>
    <w:p w14:paraId="28079A70">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系统学习心血管急诊危重症培训课程（每周</w:t>
      </w:r>
      <w:r>
        <w:rPr>
          <w:rFonts w:hint="eastAsia" w:ascii="仿宋" w:hAnsi="仿宋" w:eastAsia="仿宋" w:cs="仿宋"/>
          <w:sz w:val="24"/>
          <w:lang w:val="en-US" w:eastAsia="zh-CN"/>
        </w:rPr>
        <w:t>1-2</w:t>
      </w:r>
      <w:r>
        <w:rPr>
          <w:rFonts w:hint="eastAsia" w:ascii="仿宋" w:hAnsi="仿宋" w:eastAsia="仿宋" w:cs="仿宋"/>
          <w:sz w:val="24"/>
        </w:rPr>
        <w:t>次，每次1-2学时）</w:t>
      </w:r>
      <w:r>
        <w:rPr>
          <w:rFonts w:hint="eastAsia" w:ascii="仿宋" w:hAnsi="仿宋" w:eastAsia="仿宋" w:cs="仿宋"/>
          <w:sz w:val="24"/>
          <w:lang w:eastAsia="zh-CN"/>
        </w:rPr>
        <w:t>，</w:t>
      </w:r>
      <w:r>
        <w:rPr>
          <w:rFonts w:hint="eastAsia" w:ascii="仿宋" w:hAnsi="仿宋" w:eastAsia="仿宋" w:cs="仿宋"/>
          <w:sz w:val="24"/>
          <w:lang w:val="en-US" w:eastAsia="zh-CN"/>
        </w:rPr>
        <w:t>课程内容包括但不限于：</w:t>
      </w:r>
      <w:r>
        <w:rPr>
          <w:rFonts w:hint="eastAsia" w:ascii="仿宋" w:hAnsi="仿宋" w:eastAsia="仿宋" w:cs="仿宋"/>
          <w:sz w:val="24"/>
        </w:rPr>
        <w:t>急性冠脉综合征的规范诊疗；急性左心衰诊治流程；重症心力衰竭或急性心力衰竭的病理生理及血流动力学特征，血流动力学监测在重症患者管理中的指导作用</w:t>
      </w:r>
      <w:r>
        <w:rPr>
          <w:rFonts w:hint="eastAsia" w:ascii="仿宋" w:hAnsi="仿宋" w:eastAsia="仿宋" w:cs="仿宋"/>
          <w:sz w:val="24"/>
          <w:lang w:eastAsia="zh-CN"/>
        </w:rPr>
        <w:t>；</w:t>
      </w:r>
      <w:r>
        <w:rPr>
          <w:rFonts w:hint="eastAsia" w:ascii="仿宋" w:hAnsi="仿宋" w:eastAsia="仿宋" w:cs="仿宋"/>
          <w:sz w:val="24"/>
        </w:rPr>
        <w:t>晚期或重症心衰药物治疗（包括正性肌力药、血管扩张药、利尿剂等药物精准应用）；急性肺栓塞早期识别和急诊处理；机械通气应用和管理；ECPR启动和全流程管理；急性</w:t>
      </w:r>
      <w:r>
        <w:rPr>
          <w:rFonts w:hint="eastAsia" w:ascii="仿宋" w:hAnsi="仿宋" w:eastAsia="仿宋" w:cs="仿宋"/>
          <w:sz w:val="24"/>
          <w:lang w:val="en-US" w:eastAsia="zh-CN"/>
        </w:rPr>
        <w:t>暴发</w:t>
      </w:r>
      <w:r>
        <w:rPr>
          <w:rFonts w:hint="eastAsia" w:ascii="仿宋" w:hAnsi="仿宋" w:eastAsia="仿宋" w:cs="仿宋"/>
          <w:sz w:val="24"/>
        </w:rPr>
        <w:t>性心肌炎诊治进展；心原性休克及器械辅助应用进展；抗栓药物应用规范；心律失常电风暴处理原则；抗心律失常药物规范应用及进展等。</w:t>
      </w:r>
    </w:p>
    <w:p w14:paraId="38386DE7">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直接参与病人管理，参加日常查房</w:t>
      </w:r>
      <w:r>
        <w:rPr>
          <w:rFonts w:hint="eastAsia" w:ascii="仿宋" w:hAnsi="仿宋" w:eastAsia="仿宋" w:cs="仿宋"/>
          <w:sz w:val="24"/>
          <w:lang w:eastAsia="zh-CN"/>
        </w:rPr>
        <w:t>，</w:t>
      </w:r>
      <w:r>
        <w:rPr>
          <w:rFonts w:hint="eastAsia" w:ascii="仿宋" w:hAnsi="仿宋" w:eastAsia="仿宋" w:cs="仿宋"/>
          <w:sz w:val="24"/>
          <w:lang w:val="en-US" w:eastAsia="zh-CN"/>
        </w:rPr>
        <w:t>学习</w:t>
      </w:r>
      <w:r>
        <w:rPr>
          <w:rFonts w:hint="eastAsia" w:ascii="仿宋" w:hAnsi="仿宋" w:eastAsia="仿宋" w:cs="仿宋"/>
          <w:sz w:val="24"/>
        </w:rPr>
        <w:t>心血管急诊危重症患者的诊断与鉴别诊断流程；</w:t>
      </w:r>
    </w:p>
    <w:p w14:paraId="2933E316">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sz w:val="24"/>
        </w:rPr>
        <w:t>参与</w:t>
      </w:r>
      <w:r>
        <w:rPr>
          <w:rFonts w:hint="eastAsia" w:ascii="仿宋" w:hAnsi="仿宋" w:eastAsia="仿宋" w:cs="仿宋"/>
          <w:sz w:val="24"/>
          <w:lang w:val="en-US" w:eastAsia="zh-CN"/>
        </w:rPr>
        <w:t>学习</w:t>
      </w:r>
      <w:r>
        <w:rPr>
          <w:rFonts w:hint="eastAsia" w:ascii="仿宋" w:hAnsi="仿宋" w:eastAsia="仿宋" w:cs="仿宋"/>
          <w:sz w:val="24"/>
        </w:rPr>
        <w:t>心血管急重症患者的有创救治操作；</w:t>
      </w:r>
    </w:p>
    <w:p w14:paraId="3AEEB466">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④</w:t>
      </w:r>
      <w:r>
        <w:rPr>
          <w:rFonts w:hint="eastAsia" w:ascii="仿宋" w:hAnsi="仿宋" w:eastAsia="仿宋" w:cs="仿宋"/>
          <w:sz w:val="24"/>
        </w:rPr>
        <w:t>参与疑难重症患者的抢救治疗及疑难危重病例讨论及教学查房；</w:t>
      </w:r>
    </w:p>
    <w:p w14:paraId="00E64BC9">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⑤</w:t>
      </w:r>
      <w:r>
        <w:rPr>
          <w:rFonts w:hint="eastAsia" w:ascii="仿宋" w:hAnsi="仿宋" w:eastAsia="仿宋" w:cs="仿宋"/>
          <w:sz w:val="24"/>
        </w:rPr>
        <w:t>参加医院教学模拟中心课程。</w:t>
      </w:r>
    </w:p>
    <w:p w14:paraId="681B5B19">
      <w:pPr>
        <w:numPr>
          <w:ilvl w:val="-1"/>
          <w:numId w:val="0"/>
        </w:num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特色内容</w:t>
      </w:r>
      <w:r>
        <w:rPr>
          <w:rFonts w:hint="eastAsia" w:ascii="仿宋" w:hAnsi="仿宋" w:eastAsia="仿宋" w:cs="仿宋"/>
          <w:sz w:val="24"/>
          <w:lang w:eastAsia="zh-CN"/>
        </w:rPr>
        <w:t>：</w:t>
      </w:r>
    </w:p>
    <w:p w14:paraId="599020FB">
      <w:pPr>
        <w:numPr>
          <w:ilvl w:val="-1"/>
          <w:numId w:val="0"/>
        </w:num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①</w:t>
      </w:r>
      <w:r>
        <w:rPr>
          <w:rFonts w:hint="eastAsia" w:ascii="仿宋" w:hAnsi="仿宋" w:eastAsia="仿宋" w:cs="仿宋"/>
          <w:sz w:val="24"/>
          <w:lang w:eastAsia="zh-CN"/>
        </w:rPr>
        <w:t>参加由我中心承办的国家继续教育项目以及中国心脏大会心血管病急重症论坛</w:t>
      </w:r>
      <w:r>
        <w:rPr>
          <w:rFonts w:hint="eastAsia" w:cs="仿宋"/>
          <w:sz w:val="24"/>
          <w:lang w:eastAsia="zh-CN"/>
        </w:rPr>
        <w:t>；</w:t>
      </w:r>
    </w:p>
    <w:p w14:paraId="7EF5EA30">
      <w:pPr>
        <w:numPr>
          <w:ilvl w:val="-1"/>
          <w:numId w:val="0"/>
        </w:num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传递心血管急危重症患者最新治疗理念及方法；</w:t>
      </w:r>
    </w:p>
    <w:p w14:paraId="406E9BE2">
      <w:pPr>
        <w:numPr>
          <w:ilvl w:val="-1"/>
          <w:numId w:val="0"/>
        </w:num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sz w:val="24"/>
        </w:rPr>
        <w:t>最全面的各种心血管疑难重症及少见病症的识别与处理；</w:t>
      </w:r>
    </w:p>
    <w:p w14:paraId="1D23C22F">
      <w:pPr>
        <w:numPr>
          <w:ilvl w:val="-1"/>
          <w:numId w:val="0"/>
        </w:num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④</w:t>
      </w:r>
      <w:r>
        <w:rPr>
          <w:rFonts w:hint="eastAsia" w:ascii="仿宋" w:hAnsi="仿宋" w:eastAsia="仿宋" w:cs="仿宋"/>
          <w:sz w:val="24"/>
        </w:rPr>
        <w:t>多学科团队会诊（MDT）“头脑风暴”；</w:t>
      </w:r>
    </w:p>
    <w:p w14:paraId="79D905A4">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⑤</w:t>
      </w:r>
      <w:r>
        <w:rPr>
          <w:rFonts w:hint="eastAsia" w:ascii="仿宋" w:hAnsi="仿宋" w:eastAsia="仿宋" w:cs="仿宋"/>
          <w:sz w:val="24"/>
        </w:rPr>
        <w:t>重症心脏病患者的循环辅助治疗（ECMO、IABP、Impella）、机械通气与CRRT技术在心脏重症患者中的应用</w:t>
      </w:r>
      <w:r>
        <w:rPr>
          <w:rFonts w:hint="eastAsia" w:ascii="仿宋" w:hAnsi="仿宋" w:eastAsia="仿宋" w:cs="仿宋"/>
          <w:sz w:val="24"/>
          <w:lang w:eastAsia="zh-CN"/>
        </w:rPr>
        <w:t>；</w:t>
      </w:r>
    </w:p>
    <w:p w14:paraId="0080E9E6">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⑥</w:t>
      </w:r>
      <w:r>
        <w:rPr>
          <w:rFonts w:hint="eastAsia" w:ascii="仿宋" w:hAnsi="仿宋" w:eastAsia="仿宋" w:cs="仿宋"/>
          <w:sz w:val="24"/>
        </w:rPr>
        <w:t>终末期心力衰竭规范化管理</w:t>
      </w:r>
      <w:r>
        <w:rPr>
          <w:rFonts w:hint="eastAsia" w:ascii="仿宋" w:hAnsi="仿宋" w:eastAsia="仿宋" w:cs="仿宋"/>
          <w:sz w:val="24"/>
          <w:lang w:eastAsia="zh-CN"/>
        </w:rPr>
        <w:t>，</w:t>
      </w:r>
      <w:r>
        <w:rPr>
          <w:rFonts w:hint="eastAsia" w:ascii="仿宋" w:hAnsi="仿宋" w:eastAsia="仿宋" w:cs="仿宋"/>
          <w:sz w:val="24"/>
        </w:rPr>
        <w:t>精准识别终末期心衰患者，掌握ICD植入、CRTD植入、人工心脏、心脏移植等多种内外科综合治疗终末期心衰</w:t>
      </w:r>
      <w:r>
        <w:rPr>
          <w:rFonts w:hint="eastAsia" w:ascii="仿宋" w:hAnsi="仿宋" w:eastAsia="仿宋" w:cs="仿宋"/>
          <w:sz w:val="24"/>
          <w:lang w:val="en-US" w:eastAsia="zh-CN"/>
        </w:rPr>
        <w:t>方法的指征评估</w:t>
      </w:r>
      <w:r>
        <w:rPr>
          <w:rFonts w:hint="eastAsia" w:ascii="仿宋" w:hAnsi="仿宋" w:eastAsia="仿宋" w:cs="仿宋"/>
          <w:sz w:val="24"/>
          <w:lang w:eastAsia="zh-CN"/>
        </w:rPr>
        <w:t>。</w:t>
      </w:r>
    </w:p>
    <w:p w14:paraId="747D273B">
      <w:pPr>
        <w:spacing w:line="360" w:lineRule="auto"/>
        <w:rPr>
          <w:rFonts w:hint="eastAsia" w:ascii="仿宋" w:hAnsi="仿宋" w:eastAsia="仿宋" w:cs="仿宋"/>
          <w:sz w:val="24"/>
          <w:lang w:eastAsia="zh-CN"/>
        </w:rPr>
      </w:pPr>
      <w:r>
        <w:rPr>
          <w:rFonts w:hint="eastAsia" w:ascii="仿宋" w:hAnsi="仿宋" w:eastAsia="仿宋" w:cs="仿宋"/>
          <w:sz w:val="24"/>
          <w:lang w:eastAsia="zh-CN"/>
        </w:rPr>
        <w:t>（3）有创操作培训：学习床旁ECPR启动和管理、床旁ECMO植入、经皮左室辅助装置Corvad植入、床旁IABP植入、急诊PCI、高危CHIP患者PCI、有创血流动力学监测、床旁临时起搏器植入、中心静脉置管、右心导管、床旁心肌活检等。进修医生可全面参与上述有创操作，理论结合实践进行学习，有操作经验者可在带教老师指导下直接参与操作。同时，进修生可参加教学模拟中心培训，课程丰富、模拟设备先进，包括心肺复苏、气管插管培训，冠脉造影导管和指引导管模拟操作，心包穿刺、临时起搏器和深静脉穿刺、ECMO体外循环支持培训等课程。</w:t>
      </w:r>
    </w:p>
    <w:p w14:paraId="30A05FAC">
      <w:pPr>
        <w:spacing w:line="360" w:lineRule="auto"/>
        <w:rPr>
          <w:rFonts w:hint="eastAsia" w:ascii="仿宋" w:hAnsi="仿宋" w:eastAsia="仿宋" w:cs="仿宋"/>
          <w:sz w:val="24"/>
          <w:lang w:eastAsia="zh-CN"/>
        </w:rPr>
      </w:pPr>
      <w:r>
        <w:rPr>
          <w:rFonts w:hint="eastAsia" w:ascii="仿宋" w:hAnsi="仿宋" w:eastAsia="仿宋" w:cs="仿宋"/>
          <w:sz w:val="24"/>
          <w:lang w:eastAsia="zh-CN"/>
        </w:rPr>
        <w:t>（4）科研培训：</w:t>
      </w:r>
      <w:r>
        <w:rPr>
          <w:rFonts w:hint="default" w:ascii="仿宋" w:hAnsi="仿宋" w:eastAsia="仿宋" w:cs="仿宋"/>
          <w:sz w:val="24"/>
          <w:lang w:eastAsia="zh-CN"/>
        </w:rPr>
        <w:t>了解心血管重症领域的研究热点，初步具备临床数据总结和分析的能力</w:t>
      </w:r>
      <w:r>
        <w:rPr>
          <w:rFonts w:hint="eastAsia" w:ascii="仿宋" w:hAnsi="仿宋" w:eastAsia="仿宋" w:cs="仿宋"/>
          <w:sz w:val="24"/>
          <w:lang w:eastAsia="zh-CN"/>
        </w:rPr>
        <w:t>，辅导学有余力的学员针对复杂疑难病例撰写病例报道和论文撰写，参与科室的科研工作。</w:t>
      </w:r>
    </w:p>
    <w:p w14:paraId="4D26AB33">
      <w:pPr>
        <w:pStyle w:val="12"/>
        <w:numPr>
          <w:ilvl w:val="0"/>
          <w:numId w:val="1"/>
        </w:numPr>
        <w:spacing w:line="360" w:lineRule="auto"/>
        <w:ind w:leftChars="0" w:firstLine="0" w:firstLineChars="0"/>
        <w:jc w:val="left"/>
        <w:rPr>
          <w:rFonts w:hint="eastAsia" w:ascii="仿宋" w:hAnsi="仿宋" w:eastAsia="仿宋" w:cs="仿宋"/>
          <w:b/>
          <w:bCs/>
          <w:sz w:val="24"/>
          <w:lang w:eastAsia="zh-CN"/>
        </w:rPr>
      </w:pPr>
      <w:r>
        <w:rPr>
          <w:rFonts w:hint="eastAsia" w:ascii="仿宋" w:hAnsi="仿宋" w:eastAsia="仿宋" w:cs="仿宋"/>
          <w:b/>
          <w:bCs/>
          <w:sz w:val="24"/>
          <w:lang w:eastAsia="zh-CN"/>
        </w:rPr>
        <w:t>培训计划：</w:t>
      </w:r>
    </w:p>
    <w:p w14:paraId="4B4433B3">
      <w:pPr>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sz w:val="24"/>
          <w:lang w:eastAsia="zh-CN"/>
        </w:rPr>
        <w:t xml:space="preserve"> </w:t>
      </w:r>
      <w:r>
        <w:rPr>
          <w:rFonts w:hint="eastAsia" w:ascii="仿宋" w:hAnsi="仿宋" w:eastAsia="仿宋" w:cs="仿宋"/>
          <w:b w:val="0"/>
          <w:bCs w:val="0"/>
          <w:sz w:val="24"/>
          <w:lang w:eastAsia="zh-CN"/>
        </w:rPr>
        <w:t>6</w:t>
      </w:r>
      <w:r>
        <w:rPr>
          <w:rFonts w:hint="eastAsia" w:cs="仿宋"/>
          <w:b w:val="0"/>
          <w:bCs w:val="0"/>
          <w:sz w:val="24"/>
          <w:lang w:val="en-US" w:eastAsia="zh-CN"/>
        </w:rPr>
        <w:t>月期：</w:t>
      </w:r>
      <w:r>
        <w:rPr>
          <w:rFonts w:hint="eastAsia" w:ascii="仿宋" w:hAnsi="仿宋" w:eastAsia="仿宋" w:cs="仿宋"/>
          <w:b w:val="0"/>
          <w:bCs w:val="0"/>
          <w:sz w:val="24"/>
          <w:lang w:val="en-US" w:eastAsia="zh-CN"/>
        </w:rPr>
        <w:t>心血管专科</w:t>
      </w:r>
      <w:r>
        <w:rPr>
          <w:rFonts w:hint="eastAsia" w:ascii="仿宋" w:hAnsi="仿宋" w:eastAsia="仿宋" w:cs="仿宋"/>
          <w:b w:val="0"/>
          <w:bCs w:val="0"/>
          <w:sz w:val="24"/>
          <w:lang w:eastAsia="zh-CN"/>
        </w:rPr>
        <w:t>急诊室</w:t>
      </w:r>
      <w:r>
        <w:rPr>
          <w:rFonts w:hint="eastAsia" w:ascii="仿宋" w:hAnsi="仿宋" w:eastAsia="仿宋" w:cs="仿宋"/>
          <w:b w:val="0"/>
          <w:bCs w:val="0"/>
          <w:sz w:val="24"/>
          <w:lang w:val="en-US" w:eastAsia="zh-CN"/>
        </w:rPr>
        <w:t>2</w:t>
      </w:r>
      <w:r>
        <w:rPr>
          <w:rFonts w:hint="eastAsia" w:ascii="仿宋" w:hAnsi="仿宋" w:eastAsia="仿宋" w:cs="仿宋"/>
          <w:b w:val="0"/>
          <w:bCs w:val="0"/>
          <w:sz w:val="24"/>
          <w:lang w:eastAsia="zh-CN"/>
        </w:rPr>
        <w:t>个月，</w:t>
      </w:r>
      <w:r>
        <w:rPr>
          <w:rFonts w:hint="eastAsia" w:ascii="仿宋" w:hAnsi="仿宋" w:eastAsia="仿宋" w:cs="仿宋"/>
          <w:b w:val="0"/>
          <w:bCs w:val="0"/>
          <w:color w:val="000000" w:themeColor="text1"/>
          <w:sz w:val="24"/>
          <w:lang w:val="en-US" w:eastAsia="zh-CN"/>
          <w14:textFill>
            <w14:solidFill>
              <w14:schemeClr w14:val="tx1"/>
            </w14:solidFill>
          </w14:textFill>
        </w:rPr>
        <w:t>急诊病区（EICU）</w:t>
      </w:r>
      <w:r>
        <w:rPr>
          <w:rFonts w:hint="eastAsia" w:ascii="仿宋" w:hAnsi="仿宋" w:eastAsia="仿宋" w:cs="仿宋"/>
          <w:b w:val="0"/>
          <w:bCs w:val="0"/>
          <w:sz w:val="24"/>
          <w:lang w:val="en-US" w:eastAsia="zh-CN"/>
        </w:rPr>
        <w:t>2</w:t>
      </w:r>
      <w:r>
        <w:rPr>
          <w:rFonts w:hint="eastAsia" w:ascii="仿宋" w:hAnsi="仿宋" w:eastAsia="仿宋" w:cs="仿宋"/>
          <w:b w:val="0"/>
          <w:bCs w:val="0"/>
          <w:sz w:val="24"/>
          <w:lang w:eastAsia="zh-CN"/>
        </w:rPr>
        <w:t>个月，</w:t>
      </w:r>
      <w:r>
        <w:rPr>
          <w:rFonts w:hint="eastAsia" w:cs="仿宋"/>
          <w:b w:val="0"/>
          <w:bCs w:val="0"/>
          <w:sz w:val="24"/>
          <w:lang w:val="en-US" w:eastAsia="zh-CN"/>
        </w:rPr>
        <w:t>重症监护病区（</w:t>
      </w:r>
      <w:r>
        <w:rPr>
          <w:rFonts w:hint="eastAsia" w:ascii="仿宋" w:hAnsi="仿宋" w:eastAsia="仿宋" w:cs="仿宋"/>
          <w:b w:val="0"/>
          <w:bCs w:val="0"/>
          <w:sz w:val="24"/>
          <w:lang w:eastAsia="zh-CN"/>
        </w:rPr>
        <w:t>ICU</w:t>
      </w:r>
      <w:r>
        <w:rPr>
          <w:rFonts w:hint="eastAsia" w:cs="仿宋"/>
          <w:b w:val="0"/>
          <w:bCs w:val="0"/>
          <w:sz w:val="24"/>
          <w:lang w:eastAsia="zh-CN"/>
        </w:rPr>
        <w:t>，</w:t>
      </w:r>
      <w:r>
        <w:rPr>
          <w:rFonts w:hint="eastAsia" w:ascii="仿宋" w:hAnsi="仿宋" w:eastAsia="仿宋" w:cs="仿宋"/>
          <w:b w:val="0"/>
          <w:bCs w:val="0"/>
          <w:sz w:val="24"/>
          <w:lang w:val="en-US" w:eastAsia="zh-CN"/>
        </w:rPr>
        <w:t>西院区</w:t>
      </w:r>
      <w:r>
        <w:rPr>
          <w:rFonts w:hint="eastAsia" w:cs="仿宋"/>
          <w:b w:val="0"/>
          <w:bCs w:val="0"/>
          <w:sz w:val="24"/>
          <w:lang w:val="en-US" w:eastAsia="zh-CN"/>
        </w:rPr>
        <w:t>）</w:t>
      </w:r>
      <w:r>
        <w:rPr>
          <w:rFonts w:hint="eastAsia" w:ascii="仿宋" w:hAnsi="仿宋" w:eastAsia="仿宋" w:cs="仿宋"/>
          <w:b w:val="0"/>
          <w:bCs w:val="0"/>
          <w:sz w:val="24"/>
          <w:lang w:val="en-US" w:eastAsia="zh-CN"/>
        </w:rPr>
        <w:t>/冠心病重症监护室（CCU）/急重症心衰救治中心病房（SICU一区5单元）选其一2个月。</w:t>
      </w:r>
    </w:p>
    <w:p w14:paraId="3F27842F">
      <w:pPr>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eastAsia="zh-CN"/>
        </w:rPr>
        <w:t xml:space="preserve"> </w:t>
      </w:r>
      <w:r>
        <w:rPr>
          <w:rFonts w:hint="eastAsia" w:cs="仿宋"/>
          <w:b w:val="0"/>
          <w:bCs w:val="0"/>
          <w:sz w:val="24"/>
          <w:lang w:val="en-US" w:eastAsia="zh-CN"/>
        </w:rPr>
        <w:t>3月期：</w:t>
      </w:r>
      <w:r>
        <w:rPr>
          <w:rFonts w:hint="eastAsia" w:ascii="仿宋" w:hAnsi="仿宋" w:eastAsia="仿宋" w:cs="仿宋"/>
          <w:b w:val="0"/>
          <w:bCs w:val="0"/>
          <w:sz w:val="24"/>
          <w:lang w:val="en-US" w:eastAsia="zh-CN"/>
        </w:rPr>
        <w:t>心血管专科</w:t>
      </w:r>
      <w:r>
        <w:rPr>
          <w:rFonts w:hint="eastAsia" w:ascii="仿宋" w:hAnsi="仿宋" w:eastAsia="仿宋" w:cs="仿宋"/>
          <w:b w:val="0"/>
          <w:bCs w:val="0"/>
          <w:sz w:val="24"/>
          <w:lang w:eastAsia="zh-CN"/>
        </w:rPr>
        <w:t>急诊室</w:t>
      </w:r>
      <w:r>
        <w:rPr>
          <w:rFonts w:hint="eastAsia" w:cs="仿宋"/>
          <w:b w:val="0"/>
          <w:bCs w:val="0"/>
          <w:sz w:val="24"/>
          <w:lang w:val="en-US" w:eastAsia="zh-CN"/>
        </w:rPr>
        <w:t>1</w:t>
      </w:r>
      <w:r>
        <w:rPr>
          <w:rFonts w:hint="eastAsia" w:ascii="仿宋" w:hAnsi="仿宋" w:eastAsia="仿宋" w:cs="仿宋"/>
          <w:b w:val="0"/>
          <w:bCs w:val="0"/>
          <w:sz w:val="24"/>
          <w:lang w:eastAsia="zh-CN"/>
        </w:rPr>
        <w:t>个月，</w:t>
      </w:r>
      <w:r>
        <w:rPr>
          <w:rFonts w:hint="eastAsia" w:ascii="仿宋" w:hAnsi="仿宋" w:eastAsia="仿宋" w:cs="仿宋"/>
          <w:b w:val="0"/>
          <w:bCs w:val="0"/>
          <w:color w:val="000000" w:themeColor="text1"/>
          <w:sz w:val="24"/>
          <w:lang w:val="en-US" w:eastAsia="zh-CN"/>
          <w14:textFill>
            <w14:solidFill>
              <w14:schemeClr w14:val="tx1"/>
            </w14:solidFill>
          </w14:textFill>
        </w:rPr>
        <w:t>急诊病区（EICU）</w:t>
      </w:r>
      <w:r>
        <w:rPr>
          <w:rFonts w:hint="eastAsia" w:cs="仿宋"/>
          <w:b w:val="0"/>
          <w:bCs w:val="0"/>
          <w:sz w:val="24"/>
          <w:lang w:val="en-US" w:eastAsia="zh-CN"/>
        </w:rPr>
        <w:t>1</w:t>
      </w:r>
      <w:r>
        <w:rPr>
          <w:rFonts w:hint="eastAsia" w:ascii="仿宋" w:hAnsi="仿宋" w:eastAsia="仿宋" w:cs="仿宋"/>
          <w:b w:val="0"/>
          <w:bCs w:val="0"/>
          <w:sz w:val="24"/>
          <w:lang w:eastAsia="zh-CN"/>
        </w:rPr>
        <w:t>个月，</w:t>
      </w:r>
      <w:r>
        <w:rPr>
          <w:rFonts w:hint="eastAsia" w:cs="仿宋"/>
          <w:b w:val="0"/>
          <w:bCs w:val="0"/>
          <w:sz w:val="24"/>
          <w:lang w:val="en-US" w:eastAsia="zh-CN"/>
        </w:rPr>
        <w:t>重症监护病区（</w:t>
      </w:r>
      <w:r>
        <w:rPr>
          <w:rFonts w:hint="eastAsia" w:ascii="仿宋" w:hAnsi="仿宋" w:eastAsia="仿宋" w:cs="仿宋"/>
          <w:b w:val="0"/>
          <w:bCs w:val="0"/>
          <w:sz w:val="24"/>
          <w:lang w:eastAsia="zh-CN"/>
        </w:rPr>
        <w:t>ICU</w:t>
      </w:r>
      <w:r>
        <w:rPr>
          <w:rFonts w:hint="eastAsia" w:cs="仿宋"/>
          <w:b w:val="0"/>
          <w:bCs w:val="0"/>
          <w:sz w:val="24"/>
          <w:lang w:eastAsia="zh-CN"/>
        </w:rPr>
        <w:t>，</w:t>
      </w:r>
      <w:r>
        <w:rPr>
          <w:rFonts w:hint="eastAsia" w:ascii="仿宋" w:hAnsi="仿宋" w:eastAsia="仿宋" w:cs="仿宋"/>
          <w:b w:val="0"/>
          <w:bCs w:val="0"/>
          <w:sz w:val="24"/>
          <w:lang w:val="en-US" w:eastAsia="zh-CN"/>
        </w:rPr>
        <w:t>西院区</w:t>
      </w:r>
      <w:r>
        <w:rPr>
          <w:rFonts w:hint="eastAsia" w:cs="仿宋"/>
          <w:b w:val="0"/>
          <w:bCs w:val="0"/>
          <w:sz w:val="24"/>
          <w:lang w:val="en-US" w:eastAsia="zh-CN"/>
        </w:rPr>
        <w:t>）</w:t>
      </w:r>
      <w:r>
        <w:rPr>
          <w:rFonts w:hint="eastAsia" w:ascii="仿宋" w:hAnsi="仿宋" w:eastAsia="仿宋" w:cs="仿宋"/>
          <w:b w:val="0"/>
          <w:bCs w:val="0"/>
          <w:sz w:val="24"/>
          <w:lang w:val="en-US" w:eastAsia="zh-CN"/>
        </w:rPr>
        <w:t>/冠心病重症监护室（CCU）/急重症心衰救治中心病房（SICU一区5单元）选其一</w:t>
      </w:r>
      <w:r>
        <w:rPr>
          <w:rFonts w:hint="eastAsia" w:cs="仿宋"/>
          <w:b w:val="0"/>
          <w:bCs w:val="0"/>
          <w:sz w:val="24"/>
          <w:lang w:val="en-US" w:eastAsia="zh-CN"/>
        </w:rPr>
        <w:t>1</w:t>
      </w:r>
      <w:r>
        <w:rPr>
          <w:rFonts w:hint="eastAsia" w:ascii="仿宋" w:hAnsi="仿宋" w:eastAsia="仿宋" w:cs="仿宋"/>
          <w:b w:val="0"/>
          <w:bCs w:val="0"/>
          <w:sz w:val="24"/>
          <w:lang w:val="en-US" w:eastAsia="zh-CN"/>
        </w:rPr>
        <w:t>个月。</w:t>
      </w:r>
    </w:p>
    <w:p w14:paraId="439591A5">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科室/专业介绍：</w:t>
      </w:r>
    </w:p>
    <w:p w14:paraId="12CA91E9">
      <w:pPr>
        <w:spacing w:line="360" w:lineRule="auto"/>
        <w:ind w:firstLine="482"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急诊室及急诊病区（EICU）</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中国医学科学院阜外医院急诊是北京市唯一一家心血管专科急诊，包括急诊室、急诊病区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EICU</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。急诊室现有诊</w:t>
      </w:r>
      <w:r>
        <w:rPr>
          <w:rFonts w:hint="eastAsia" w:ascii="仿宋" w:hAnsi="仿宋" w:eastAsia="仿宋" w:cs="仿宋"/>
          <w:sz w:val="24"/>
        </w:rPr>
        <w:t>室5间，抢救间床位6张，急诊留观床位27张，急诊病区床位27张。年接诊心血管急症患者数量近48000例，抢救人数13000余例</w:t>
      </w:r>
      <w:r>
        <w:rPr>
          <w:rFonts w:hint="eastAsia" w:ascii="仿宋" w:hAnsi="仿宋" w:eastAsia="仿宋" w:cs="仿宋"/>
          <w:sz w:val="24"/>
          <w:lang w:eastAsia="zh-CN"/>
        </w:rPr>
        <w:t>，</w:t>
      </w:r>
      <w:r>
        <w:rPr>
          <w:rFonts w:hint="eastAsia" w:ascii="仿宋" w:hAnsi="仿宋" w:eastAsia="仿宋" w:cs="仿宋"/>
          <w:sz w:val="24"/>
        </w:rPr>
        <w:t>抢救成功率99.2%。可以开展各种有创血液动力学监测、机械辅助循环（开展ECPR、ECMO、IABP、Corvad等）、急诊高危复杂患者PCI治疗、机械通气、床旁CRRT、</w:t>
      </w:r>
      <w:r>
        <w:rPr>
          <w:rFonts w:hint="eastAsia" w:ascii="仿宋" w:hAnsi="仿宋" w:eastAsia="仿宋" w:cs="仿宋"/>
          <w:sz w:val="24"/>
          <w:lang w:val="en-US" w:eastAsia="zh-CN"/>
        </w:rPr>
        <w:t>床旁心内膜</w:t>
      </w:r>
      <w:r>
        <w:rPr>
          <w:rFonts w:hint="eastAsia" w:ascii="仿宋" w:hAnsi="仿宋" w:eastAsia="仿宋" w:cs="仿宋"/>
          <w:sz w:val="24"/>
        </w:rPr>
        <w:t>心肌活检、漂浮导管等检查和治疗。尤其在危及生命的心律失常风暴、各种原因导致的重症心衰、重症心肌炎等各种心脏重症的诊断、鉴别诊断和综合救治能力方面特色突出。</w:t>
      </w:r>
      <w:r>
        <w:rPr>
          <w:rFonts w:hint="eastAsia" w:ascii="仿宋" w:hAnsi="仿宋" w:eastAsia="仿宋" w:cs="仿宋"/>
          <w:color w:val="000000" w:themeColor="text1"/>
          <w:sz w:val="24"/>
          <w14:textFill>
            <w14:solidFill>
              <w14:schemeClr w14:val="tx1"/>
            </w14:solidFill>
          </w14:textFill>
        </w:rPr>
        <w:t>急诊病区主要收治各种心血管急重症患者，包括各种复杂危重急性冠脉综合征（各种类型心肌梗死合并心源性休克、CABG术后等）、心力衰竭、心律失常、高血压等。对心血管内科的重症疑难病例的诊断、鉴别诊断及治疗具有丰富经验。</w:t>
      </w:r>
    </w:p>
    <w:p w14:paraId="0A12516D">
      <w:pPr>
        <w:spacing w:line="360" w:lineRule="auto"/>
        <w:ind w:firstLine="482" w:firstLineChars="200"/>
        <w:jc w:val="left"/>
        <w:rPr>
          <w:rFonts w:hint="eastAsia" w:ascii="仿宋" w:hAnsi="仿宋" w:eastAsia="仿宋" w:cs="仿宋"/>
          <w:b/>
          <w:bCs/>
          <w:sz w:val="24"/>
          <w:lang w:val="en-US" w:eastAsia="zh-CN"/>
        </w:rPr>
      </w:pPr>
      <w:r>
        <w:rPr>
          <w:rFonts w:hint="eastAsia" w:cs="仿宋"/>
          <w:b/>
          <w:bCs/>
          <w:sz w:val="24"/>
          <w:lang w:val="en-US" w:eastAsia="zh-CN"/>
        </w:rPr>
        <w:t>重症监护病区（</w:t>
      </w:r>
      <w:r>
        <w:rPr>
          <w:rFonts w:hint="eastAsia" w:ascii="仿宋" w:hAnsi="仿宋" w:eastAsia="仿宋" w:cs="仿宋"/>
          <w:b/>
          <w:bCs/>
          <w:sz w:val="24"/>
          <w:lang w:eastAsia="zh-CN"/>
        </w:rPr>
        <w:t>ICU</w:t>
      </w:r>
      <w:r>
        <w:rPr>
          <w:rFonts w:hint="eastAsia" w:cs="仿宋"/>
          <w:b/>
          <w:bCs/>
          <w:sz w:val="24"/>
          <w:lang w:eastAsia="zh-CN"/>
        </w:rPr>
        <w:t>，</w:t>
      </w:r>
      <w:r>
        <w:rPr>
          <w:rFonts w:hint="eastAsia" w:ascii="仿宋" w:hAnsi="仿宋" w:eastAsia="仿宋" w:cs="仿宋"/>
          <w:b/>
          <w:bCs/>
          <w:sz w:val="24"/>
          <w:lang w:val="en-US" w:eastAsia="zh-CN"/>
        </w:rPr>
        <w:t>西院区</w:t>
      </w:r>
      <w:r>
        <w:rPr>
          <w:rFonts w:hint="eastAsia" w:cs="仿宋"/>
          <w:b/>
          <w:bCs/>
          <w:sz w:val="24"/>
          <w:lang w:val="en-US" w:eastAsia="zh-CN"/>
        </w:rPr>
        <w:t>）</w:t>
      </w:r>
      <w:r>
        <w:rPr>
          <w:rFonts w:hint="eastAsia" w:ascii="仿宋" w:hAnsi="仿宋" w:eastAsia="仿宋" w:cs="仿宋"/>
          <w:b/>
          <w:bCs/>
          <w:sz w:val="24"/>
        </w:rPr>
        <w:t>：</w:t>
      </w:r>
      <w:r>
        <w:rPr>
          <w:rFonts w:hint="eastAsia" w:ascii="仿宋" w:hAnsi="仿宋" w:eastAsia="仿宋" w:cs="仿宋"/>
          <w:sz w:val="24"/>
        </w:rPr>
        <w:t>ICU共开放床位26张，承担全院所有心血管危重症患者的救治工作，主要收治来自急诊室和院内各病区的危重症患者，包括各种原因导致的严重心力衰竭、恶性心律失常、感染性心内膜炎、重度肺动脉高压、心包疾病、主动脉夹层等，以及合并多器官衰竭的各种心脏病患者。可开展多种无创和有创监测，包括床旁超声、PICCO、Swan-Ganz 导管，并开展临时起搏、无创及有创机械通气、主动脉内球囊反搏（IABP）、肾替代治疗、体外膜肺氧合（ECMO）等器械治疗措施，重视重症患者的营养及康复训练，有效治疗合并多器官功能衰竭的患者。积极开展科研工作</w:t>
      </w:r>
      <w:r>
        <w:rPr>
          <w:rFonts w:hint="eastAsia" w:cs="仿宋"/>
          <w:sz w:val="24"/>
          <w:lang w:eastAsia="zh-CN"/>
        </w:rPr>
        <w:t>，</w:t>
      </w:r>
      <w:r>
        <w:rPr>
          <w:rFonts w:hint="eastAsia" w:ascii="仿宋" w:hAnsi="仿宋" w:eastAsia="仿宋" w:cs="仿宋"/>
          <w:sz w:val="24"/>
        </w:rPr>
        <w:t>在研课题包括国家和省级临床重点专科能力建设项目、国家自然科学基金项目、医科院级项目、院所级项目以及国际多中心临床试验。每年发表论文10余篇。</w:t>
      </w:r>
    </w:p>
    <w:p w14:paraId="71C2C87E">
      <w:pPr>
        <w:spacing w:line="360" w:lineRule="auto"/>
        <w:ind w:firstLine="482"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sz w:val="24"/>
          <w:lang w:val="en-US" w:eastAsia="zh-CN"/>
        </w:rPr>
        <w:t>冠心病重症监护</w:t>
      </w:r>
      <w:r>
        <w:rPr>
          <w:rFonts w:hint="eastAsia" w:cs="仿宋"/>
          <w:b/>
          <w:bCs/>
          <w:sz w:val="24"/>
          <w:lang w:val="en-US" w:eastAsia="zh-CN"/>
        </w:rPr>
        <w:t>病区</w:t>
      </w:r>
      <w:r>
        <w:rPr>
          <w:rFonts w:hint="eastAsia" w:ascii="仿宋" w:hAnsi="仿宋" w:eastAsia="仿宋" w:cs="仿宋"/>
          <w:b/>
          <w:bCs/>
          <w:sz w:val="24"/>
          <w:lang w:val="en-US" w:eastAsia="zh-CN"/>
        </w:rPr>
        <w:t>（CCU）：</w:t>
      </w:r>
      <w:r>
        <w:rPr>
          <w:rFonts w:hint="eastAsia" w:ascii="仿宋" w:hAnsi="仿宋" w:eastAsia="仿宋" w:cs="仿宋"/>
          <w:color w:val="000000" w:themeColor="text1"/>
          <w:sz w:val="24"/>
          <w14:textFill>
            <w14:solidFill>
              <w14:schemeClr w14:val="tx1"/>
            </w14:solidFill>
          </w14:textFill>
        </w:rPr>
        <w:t>是我国最早成立的CCU病区，设有床位26张，全年收治患者1000余例，抢救达1500人次，好转/治愈率稳定在98%以上，患者满意度100%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依托介入团队开展了冠脉介入手术、心脏起搏手术，肥厚梗阻型心肌病化学消融术等各类复杂手术，拥有IABP、ECMO、呼吸机、临时心脏起搏、床旁血液净化、血流动力学监测（漂浮导管、PICCO）等各项支持技术，每周有病区大查房、疑难病例讨论，复杂病例提请冠心病中心集体讨论，并组织全院内外科各专业、麻醉、体外循环、影像等多学科会诊。</w:t>
      </w:r>
    </w:p>
    <w:p w14:paraId="77E02A41">
      <w:pPr>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lang w:val="en-US" w:eastAsia="zh-CN"/>
        </w:rPr>
        <w:t>急重症心衰救治中心病区</w:t>
      </w:r>
      <w:r>
        <w:rPr>
          <w:rFonts w:hint="eastAsia" w:ascii="仿宋" w:hAnsi="仿宋" w:eastAsia="仿宋" w:cs="仿宋"/>
          <w:b/>
          <w:bCs/>
          <w:sz w:val="24"/>
          <w:lang w:eastAsia="zh-CN"/>
        </w:rPr>
        <w:t>（</w:t>
      </w:r>
      <w:r>
        <w:rPr>
          <w:rFonts w:hint="eastAsia" w:ascii="仿宋" w:hAnsi="仿宋" w:eastAsia="仿宋" w:cs="仿宋"/>
          <w:b/>
          <w:bCs/>
          <w:sz w:val="24"/>
          <w:lang w:val="en-US" w:eastAsia="zh-CN"/>
        </w:rPr>
        <w:t>SICU</w:t>
      </w:r>
      <w:r>
        <w:rPr>
          <w:rFonts w:hint="eastAsia" w:ascii="仿宋" w:hAnsi="仿宋" w:eastAsia="仿宋" w:cs="仿宋"/>
          <w:b/>
          <w:bCs/>
          <w:sz w:val="24"/>
        </w:rPr>
        <w:t>一区5单元</w:t>
      </w:r>
      <w:r>
        <w:rPr>
          <w:rFonts w:hint="eastAsia" w:ascii="仿宋" w:hAnsi="仿宋" w:eastAsia="仿宋" w:cs="仿宋"/>
          <w:b/>
          <w:bCs/>
          <w:sz w:val="24"/>
          <w:lang w:eastAsia="zh-CN"/>
        </w:rPr>
        <w:t>）：</w:t>
      </w:r>
      <w:r>
        <w:rPr>
          <w:rFonts w:hint="eastAsia" w:ascii="仿宋" w:hAnsi="仿宋" w:eastAsia="仿宋" w:cs="仿宋"/>
          <w:kern w:val="0"/>
          <w:sz w:val="24"/>
          <w:lang w:bidi="ar"/>
        </w:rPr>
        <w:t>外科恢复室一区5单元是国内首家针对晚期心力衰竭，由心外与心内重症监护病房共同组建的病房。是心衰诊疗领域新兴的重要学科方向，其诊疗理念已从单纯的药物治疗转向多维度综合评估。该领域特别强调通过精准的血流动力学监测和病理生理学评估来判定疾病进展阶段，并据此制定个体化的阶梯治疗方案，</w:t>
      </w:r>
      <w:r>
        <w:rPr>
          <w:rFonts w:hint="eastAsia" w:ascii="仿宋" w:hAnsi="仿宋" w:eastAsia="仿宋" w:cs="仿宋"/>
          <w:sz w:val="24"/>
        </w:rPr>
        <w:t>实现更精细化的临床分型和更优化的治疗决策。</w:t>
      </w:r>
    </w:p>
    <w:p w14:paraId="52E31056">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带教团队介绍：</w:t>
      </w:r>
    </w:p>
    <w:p w14:paraId="1026F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阜外医院急诊</w:t>
      </w:r>
      <w:r>
        <w:rPr>
          <w:rFonts w:hint="eastAsia" w:ascii="仿宋" w:hAnsi="仿宋" w:eastAsia="仿宋" w:cs="仿宋"/>
          <w:sz w:val="24"/>
          <w:szCs w:val="24"/>
          <w:lang w:val="en-US" w:eastAsia="zh-CN"/>
        </w:rPr>
        <w:t>和急诊病区（EICU）</w:t>
      </w:r>
      <w:r>
        <w:rPr>
          <w:rFonts w:hint="eastAsia" w:ascii="仿宋" w:hAnsi="仿宋" w:eastAsia="仿宋" w:cs="仿宋"/>
          <w:sz w:val="24"/>
          <w:szCs w:val="24"/>
        </w:rPr>
        <w:t>导师团队</w:t>
      </w:r>
      <w:r>
        <w:rPr>
          <w:rFonts w:hint="eastAsia" w:ascii="仿宋" w:hAnsi="仿宋" w:eastAsia="仿宋" w:cs="仿宋"/>
          <w:sz w:val="24"/>
          <w:szCs w:val="24"/>
          <w:lang w:val="en-US" w:eastAsia="zh-CN"/>
        </w:rPr>
        <w:t>还</w:t>
      </w:r>
      <w:r>
        <w:rPr>
          <w:rFonts w:hint="eastAsia" w:ascii="仿宋" w:hAnsi="仿宋" w:eastAsia="仿宋" w:cs="仿宋"/>
          <w:sz w:val="24"/>
          <w:szCs w:val="24"/>
        </w:rPr>
        <w:t>具有丰富的教学和科研经验。</w:t>
      </w:r>
    </w:p>
    <w:p w14:paraId="5BA31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szCs w:val="24"/>
          <w:lang w:val="en-US" w:eastAsia="zh-CN"/>
        </w:rPr>
        <w:t>1.承担国家级继续教育项目《</w:t>
      </w:r>
      <w:r>
        <w:rPr>
          <w:rFonts w:hint="eastAsia" w:ascii="仿宋" w:hAnsi="仿宋" w:eastAsia="仿宋" w:cs="仿宋"/>
          <w:sz w:val="24"/>
          <w:szCs w:val="24"/>
        </w:rPr>
        <w:t>经桡动脉途径冠脉复杂介入规范化培训班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和《心血管及相关学科急重症创新与实践培训班》</w:t>
      </w:r>
      <w:r>
        <w:rPr>
          <w:rFonts w:hint="eastAsia" w:ascii="仿宋" w:hAnsi="仿宋" w:eastAsia="仿宋" w:cs="仿宋"/>
          <w:sz w:val="24"/>
          <w:szCs w:val="24"/>
          <w:lang w:eastAsia="zh-CN"/>
        </w:rPr>
        <w:t>。</w:t>
      </w:r>
      <w:r>
        <w:rPr>
          <w:rFonts w:hint="eastAsia" w:ascii="仿宋" w:hAnsi="仿宋" w:eastAsia="仿宋" w:cs="仿宋"/>
          <w:sz w:val="24"/>
          <w:szCs w:val="24"/>
        </w:rPr>
        <w:t>每年承办中国心脏大会</w:t>
      </w:r>
      <w:r>
        <w:rPr>
          <w:rFonts w:hint="eastAsia" w:ascii="仿宋" w:hAnsi="仿宋" w:eastAsia="仿宋" w:cs="仿宋"/>
          <w:sz w:val="24"/>
          <w:szCs w:val="24"/>
          <w:lang w:val="en-US" w:eastAsia="zh-CN"/>
        </w:rPr>
        <w:t>的</w:t>
      </w:r>
      <w:r>
        <w:rPr>
          <w:rFonts w:hint="eastAsia" w:ascii="仿宋" w:hAnsi="仿宋" w:eastAsia="仿宋" w:cs="仿宋"/>
          <w:sz w:val="24"/>
          <w:szCs w:val="24"/>
        </w:rPr>
        <w:t>急诊重症论坛</w:t>
      </w:r>
      <w:r>
        <w:rPr>
          <w:rFonts w:hint="eastAsia" w:ascii="仿宋" w:hAnsi="仿宋" w:eastAsia="仿宋" w:cs="仿宋"/>
          <w:b/>
          <w:bCs/>
          <w:sz w:val="24"/>
          <w:lang w:eastAsia="zh-CN"/>
        </w:rPr>
        <w:t>、</w:t>
      </w:r>
      <w:r>
        <w:rPr>
          <w:rFonts w:hint="eastAsia" w:ascii="仿宋" w:hAnsi="仿宋" w:eastAsia="仿宋" w:cs="仿宋"/>
          <w:b w:val="0"/>
          <w:bCs w:val="0"/>
          <w:sz w:val="24"/>
        </w:rPr>
        <w:t>《社区医生常见心血管病和相关疾病规范化培训课程》论坛的部分课程</w:t>
      </w:r>
      <w:r>
        <w:rPr>
          <w:rFonts w:hint="eastAsia" w:ascii="仿宋" w:hAnsi="仿宋" w:eastAsia="仿宋" w:cs="仿宋"/>
          <w:b/>
          <w:bCs/>
          <w:sz w:val="24"/>
          <w:lang w:val="en-US" w:eastAsia="zh-CN"/>
        </w:rPr>
        <w:t>,同时</w:t>
      </w:r>
      <w:r>
        <w:rPr>
          <w:rFonts w:hint="eastAsia" w:ascii="仿宋" w:hAnsi="仿宋" w:eastAsia="仿宋" w:cs="仿宋"/>
          <w:sz w:val="24"/>
          <w:szCs w:val="24"/>
          <w:lang w:val="en-US" w:eastAsia="zh-CN"/>
        </w:rPr>
        <w:t>承办中国急救大会的</w:t>
      </w:r>
      <w:r>
        <w:rPr>
          <w:rFonts w:hint="eastAsia" w:ascii="仿宋" w:hAnsi="仿宋" w:eastAsia="仿宋" w:cs="仿宋"/>
          <w:sz w:val="24"/>
          <w:szCs w:val="24"/>
        </w:rPr>
        <w:t>“急危重症心血管疾病情景模拟案例”工作坊 。</w:t>
      </w:r>
      <w:r>
        <w:rPr>
          <w:rFonts w:hint="eastAsia" w:ascii="仿宋" w:hAnsi="仿宋" w:eastAsia="仿宋" w:cs="仿宋"/>
          <w:sz w:val="24"/>
          <w:szCs w:val="24"/>
          <w:lang w:val="en-US" w:eastAsia="zh-CN"/>
        </w:rPr>
        <w:t>教育成果斐然，</w:t>
      </w:r>
      <w:r>
        <w:rPr>
          <w:rFonts w:hint="eastAsia" w:ascii="仿宋" w:hAnsi="仿宋" w:eastAsia="仿宋" w:cs="仿宋"/>
          <w:sz w:val="24"/>
        </w:rPr>
        <w:t>带教团队获得过北京协和医学院优秀教师、最受研究生喜爱的教师、进修医师眼中的优秀带教老师。每年培养进修医生30余名，</w:t>
      </w:r>
      <w:r>
        <w:rPr>
          <w:rFonts w:hint="eastAsia" w:ascii="仿宋" w:hAnsi="仿宋" w:eastAsia="仿宋" w:cs="仿宋"/>
          <w:sz w:val="24"/>
          <w:lang w:val="en-US" w:eastAsia="zh-CN"/>
        </w:rPr>
        <w:t>国家心血管病专科规范化</w:t>
      </w:r>
      <w:r>
        <w:rPr>
          <w:rFonts w:hint="eastAsia" w:ascii="仿宋" w:hAnsi="仿宋" w:eastAsia="仿宋" w:cs="仿宋"/>
          <w:sz w:val="24"/>
        </w:rPr>
        <w:t>培训生、研究生30余名，培训住院医生40余名。</w:t>
      </w:r>
    </w:p>
    <w:p w14:paraId="3E3BE3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团队骨干成员科研实力突出，承担了包括国家自然科学基金、国家重点研发项目、北京首发基金、北京首都特色项目等多项国家级和省部级科研项目；中国医学科学院临床与转化医学研究专项、中央高水平医院临床科研项目等所院级项目。</w:t>
      </w:r>
    </w:p>
    <w:p w14:paraId="406BC054">
      <w:pPr>
        <w:spacing w:line="360" w:lineRule="auto"/>
        <w:ind w:firstLine="480" w:firstLineChars="200"/>
        <w:rPr>
          <w:rFonts w:hint="default" w:ascii="仿宋" w:hAnsi="仿宋" w:eastAsia="仿宋" w:cs="仿宋"/>
          <w:b/>
          <w:bCs/>
          <w:sz w:val="24"/>
          <w:lang w:val="en-US" w:eastAsia="zh-CN"/>
        </w:rPr>
      </w:pPr>
      <w:r>
        <w:rPr>
          <w:rFonts w:hint="eastAsia" w:cs="仿宋"/>
          <w:b w:val="0"/>
          <w:bCs w:val="0"/>
          <w:sz w:val="24"/>
          <w:lang w:val="en-US" w:eastAsia="zh-CN"/>
        </w:rPr>
        <w:t>重症监护病区（</w:t>
      </w:r>
      <w:r>
        <w:rPr>
          <w:rFonts w:hint="eastAsia" w:ascii="仿宋" w:hAnsi="仿宋" w:eastAsia="仿宋" w:cs="仿宋"/>
          <w:b w:val="0"/>
          <w:bCs w:val="0"/>
          <w:sz w:val="24"/>
          <w:lang w:eastAsia="zh-CN"/>
        </w:rPr>
        <w:t>ICU</w:t>
      </w:r>
      <w:r>
        <w:rPr>
          <w:rFonts w:hint="eastAsia" w:cs="仿宋"/>
          <w:b w:val="0"/>
          <w:bCs w:val="0"/>
          <w:sz w:val="24"/>
          <w:lang w:eastAsia="zh-CN"/>
        </w:rPr>
        <w:t>，</w:t>
      </w:r>
      <w:r>
        <w:rPr>
          <w:rFonts w:hint="eastAsia" w:ascii="仿宋" w:hAnsi="仿宋" w:eastAsia="仿宋" w:cs="仿宋"/>
          <w:b w:val="0"/>
          <w:bCs w:val="0"/>
          <w:sz w:val="24"/>
          <w:lang w:val="en-US" w:eastAsia="zh-CN"/>
        </w:rPr>
        <w:t>西院区</w:t>
      </w:r>
      <w:r>
        <w:rPr>
          <w:rFonts w:hint="eastAsia" w:cs="仿宋"/>
          <w:b w:val="0"/>
          <w:bCs w:val="0"/>
          <w:sz w:val="24"/>
          <w:lang w:val="en-US" w:eastAsia="zh-CN"/>
        </w:rPr>
        <w:t>）</w:t>
      </w:r>
      <w:r>
        <w:rPr>
          <w:rFonts w:hint="eastAsia" w:ascii="仿宋" w:hAnsi="仿宋" w:eastAsia="仿宋" w:cs="仿宋"/>
          <w:b w:val="0"/>
          <w:bCs w:val="0"/>
          <w:sz w:val="24"/>
        </w:rPr>
        <w:t>：</w:t>
      </w:r>
      <w:r>
        <w:rPr>
          <w:rFonts w:hint="eastAsia" w:ascii="仿宋" w:hAnsi="仿宋" w:eastAsia="仿宋" w:cs="仿宋"/>
          <w:sz w:val="24"/>
        </w:rPr>
        <w:t>带教医师以注重临床实践、实操为特色均，团队中有多人曾被评为进修医师眼中的优秀带教老师。内科ICU每年培养进修医生30余名，培训规培生、专培生、研究生60余名。</w:t>
      </w:r>
    </w:p>
    <w:p w14:paraId="5FDA05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b w:val="0"/>
          <w:bCs w:val="0"/>
          <w:sz w:val="24"/>
          <w:lang w:val="en-US" w:eastAsia="zh-CN"/>
        </w:rPr>
        <w:t>冠心病重症监护室（CCU）：</w:t>
      </w:r>
      <w:r>
        <w:rPr>
          <w:rFonts w:hint="eastAsia" w:ascii="仿宋" w:hAnsi="仿宋" w:eastAsia="仿宋" w:cs="仿宋"/>
          <w:i w:val="0"/>
          <w:iCs w:val="0"/>
          <w:caps w:val="0"/>
          <w:spacing w:val="0"/>
          <w:sz w:val="24"/>
          <w:szCs w:val="24"/>
          <w:shd w:val="clear"/>
        </w:rPr>
        <w:t>每年代培全国各级医院进修医师、护士近200余人，参观学习50余人次，定期开展冠心病介入及诊治等学术研讨及培训班，提高了急性心肌梗死在基层的诊断与治疗、冠心病二级预防水平。</w:t>
      </w:r>
    </w:p>
    <w:p w14:paraId="2FA4A27F">
      <w:p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b w:val="0"/>
          <w:bCs w:val="0"/>
          <w:sz w:val="24"/>
          <w:lang w:val="en-US" w:eastAsia="zh-CN"/>
        </w:rPr>
        <w:t>急重症心衰救治中心病区</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SICU</w:t>
      </w:r>
      <w:r>
        <w:rPr>
          <w:rFonts w:hint="eastAsia" w:ascii="仿宋" w:hAnsi="仿宋" w:eastAsia="仿宋" w:cs="仿宋"/>
          <w:b w:val="0"/>
          <w:bCs w:val="0"/>
          <w:sz w:val="24"/>
        </w:rPr>
        <w:t>一区5单元</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w:t>
      </w:r>
      <w:r>
        <w:rPr>
          <w:rFonts w:hint="eastAsia" w:cs="仿宋"/>
          <w:b w:val="0"/>
          <w:bCs w:val="0"/>
          <w:sz w:val="24"/>
          <w:lang w:val="en-US" w:eastAsia="zh-CN"/>
        </w:rPr>
        <w:t>阜外医院</w:t>
      </w:r>
      <w:r>
        <w:rPr>
          <w:rFonts w:hint="eastAsia" w:ascii="仿宋" w:hAnsi="仿宋" w:eastAsia="仿宋" w:cs="仿宋"/>
          <w:b w:val="0"/>
          <w:bCs w:val="0"/>
          <w:sz w:val="24"/>
          <w:lang w:val="en-US" w:eastAsia="zh-CN"/>
        </w:rPr>
        <w:t>是我国最大的LVAD与心脏移植中心，</w:t>
      </w:r>
      <w:r>
        <w:rPr>
          <w:rFonts w:hint="eastAsia" w:cs="仿宋"/>
          <w:b w:val="0"/>
          <w:bCs w:val="0"/>
          <w:sz w:val="24"/>
          <w:lang w:val="en-US" w:eastAsia="zh-CN"/>
        </w:rPr>
        <w:t>病区</w:t>
      </w:r>
      <w:r>
        <w:rPr>
          <w:rFonts w:hint="eastAsia" w:ascii="仿宋" w:hAnsi="仿宋" w:eastAsia="仿宋" w:cs="仿宋"/>
          <w:b w:val="0"/>
          <w:bCs w:val="0"/>
          <w:sz w:val="24"/>
          <w:lang w:val="en-US" w:eastAsia="zh-CN"/>
        </w:rPr>
        <w:t>具有完整的“术前评估—围术期管理—术后康复—长期随访”一体化治疗体系，迄今已完成近200例LVAD植入，2004-2022年进行心脏移植1211例，1年、3年、5年和10年存活率分别达94%、91%、88%和78%，术后长期存活率高于全球平均水平。</w:t>
      </w:r>
    </w:p>
    <w:p w14:paraId="1CE3DA56">
      <w:pPr>
        <w:pStyle w:val="12"/>
        <w:numPr>
          <w:ilvl w:val="0"/>
          <w:numId w:val="1"/>
        </w:numPr>
        <w:spacing w:line="360" w:lineRule="auto"/>
        <w:ind w:leftChars="0" w:firstLine="0" w:firstLineChars="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考核标准（含结业考核及评优标准）：</w:t>
      </w:r>
    </w:p>
    <w:p w14:paraId="356F3F3E">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结业考核：按照培训计划和要求顺利完成临床轮转及值班工作，无医疗差错和纠纷，独立完成至少一次疑难病例讨论，培训期间完成病房小讲课一次，完成或参与深静脉穿刺、漂浮导管植入，管理有创呼吸机、无创呼吸机、IABP及 ECMO置入患者。科室负责记录每位进修学员</w:t>
      </w:r>
      <w:bookmarkStart w:id="0" w:name="_GoBack"/>
      <w:bookmarkEnd w:id="0"/>
      <w:r>
        <w:rPr>
          <w:rFonts w:hint="eastAsia" w:ascii="仿宋" w:hAnsi="仿宋" w:eastAsia="仿宋" w:cs="仿宋"/>
          <w:sz w:val="24"/>
          <w:lang w:eastAsia="zh-CN"/>
        </w:rPr>
        <w:t>的工作情况，并进行量化打分。考核成绩≥70分，则准予结业。</w:t>
      </w:r>
    </w:p>
    <w:p w14:paraId="3A11AB3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评优标准：符合结业考核标准，考核成绩≥85分。在此基础上能独立完成有创操作，积极参与病房临床和科研工作。</w:t>
      </w:r>
    </w:p>
    <w:sectPr>
      <w:pgSz w:w="11910" w:h="16840"/>
      <w:pgMar w:top="1580" w:right="1320" w:bottom="280" w:left="14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03E6657A-5008-4D5E-9B45-0BD52A63407E}"/>
  </w:font>
  <w:font w:name="方正小标宋简体">
    <w:panose1 w:val="02000000000000000000"/>
    <w:charset w:val="86"/>
    <w:family w:val="auto"/>
    <w:pitch w:val="default"/>
    <w:sig w:usb0="00000001" w:usb1="08000000" w:usb2="00000000" w:usb3="00000000" w:csb0="00040000" w:csb1="00000000"/>
    <w:embedRegular r:id="rId2" w:fontKey="{55FF5DA9-CBD1-47C4-99CF-34192D06B4C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81F88"/>
    <w:multiLevelType w:val="singleLevel"/>
    <w:tmpl w:val="42981F88"/>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D9"/>
    <w:rsid w:val="0003524E"/>
    <w:rsid w:val="000D1E2B"/>
    <w:rsid w:val="001E5A77"/>
    <w:rsid w:val="00211D84"/>
    <w:rsid w:val="00461987"/>
    <w:rsid w:val="00477F04"/>
    <w:rsid w:val="004D67A2"/>
    <w:rsid w:val="00622EFE"/>
    <w:rsid w:val="00690879"/>
    <w:rsid w:val="00780A9B"/>
    <w:rsid w:val="00820C98"/>
    <w:rsid w:val="00854EA0"/>
    <w:rsid w:val="009C3FDA"/>
    <w:rsid w:val="00A31BE5"/>
    <w:rsid w:val="00B14324"/>
    <w:rsid w:val="00B64A55"/>
    <w:rsid w:val="00DA76F6"/>
    <w:rsid w:val="00E640D1"/>
    <w:rsid w:val="00E64536"/>
    <w:rsid w:val="00F16971"/>
    <w:rsid w:val="00F3357B"/>
    <w:rsid w:val="00FF79D9"/>
    <w:rsid w:val="04DE4828"/>
    <w:rsid w:val="07852DBD"/>
    <w:rsid w:val="0B595467"/>
    <w:rsid w:val="0F6E3BEB"/>
    <w:rsid w:val="11873AD1"/>
    <w:rsid w:val="12080872"/>
    <w:rsid w:val="16700E67"/>
    <w:rsid w:val="24B24AB3"/>
    <w:rsid w:val="32584055"/>
    <w:rsid w:val="3330157F"/>
    <w:rsid w:val="34B63EBC"/>
    <w:rsid w:val="358B11D8"/>
    <w:rsid w:val="37C91115"/>
    <w:rsid w:val="38174E66"/>
    <w:rsid w:val="3B3C7B05"/>
    <w:rsid w:val="3E104487"/>
    <w:rsid w:val="44AA3621"/>
    <w:rsid w:val="44AF14F4"/>
    <w:rsid w:val="50213603"/>
    <w:rsid w:val="504571DD"/>
    <w:rsid w:val="5D1E78E3"/>
    <w:rsid w:val="65C337CB"/>
    <w:rsid w:val="66F44096"/>
    <w:rsid w:val="693C4CB6"/>
    <w:rsid w:val="727F695F"/>
    <w:rsid w:val="73351CBE"/>
    <w:rsid w:val="749D7B1B"/>
    <w:rsid w:val="75F95225"/>
    <w:rsid w:val="76FB185F"/>
    <w:rsid w:val="781F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paragraph" w:styleId="2">
    <w:name w:val="heading 1"/>
    <w:basedOn w:val="1"/>
    <w:link w:val="16"/>
    <w:qFormat/>
    <w:uiPriority w:val="9"/>
    <w:pPr>
      <w:spacing w:before="46"/>
      <w:outlineLvl w:val="0"/>
    </w:pPr>
    <w:rPr>
      <w:rFonts w:ascii="宋体" w:hAnsi="宋体" w:eastAsia="宋体" w:cs="宋体"/>
      <w:sz w:val="28"/>
      <w:szCs w:val="28"/>
    </w:rPr>
  </w:style>
  <w:style w:type="paragraph" w:styleId="3">
    <w:name w:val="heading 2"/>
    <w:basedOn w:val="1"/>
    <w:unhideWhenUsed/>
    <w:qFormat/>
    <w:uiPriority w:val="9"/>
    <w:pPr>
      <w:ind w:left="106"/>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1"/>
    <w:rPr>
      <w:sz w:val="24"/>
      <w:szCs w:val="24"/>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字符"/>
    <w:basedOn w:val="9"/>
    <w:link w:val="6"/>
    <w:qFormat/>
    <w:uiPriority w:val="99"/>
    <w:rPr>
      <w:rFonts w:ascii="仿宋" w:hAnsi="仿宋" w:eastAsia="仿宋" w:cs="仿宋"/>
      <w:sz w:val="18"/>
      <w:szCs w:val="18"/>
    </w:rPr>
  </w:style>
  <w:style w:type="character" w:customStyle="1" w:styleId="15">
    <w:name w:val="页脚 字符"/>
    <w:basedOn w:val="9"/>
    <w:link w:val="5"/>
    <w:qFormat/>
    <w:uiPriority w:val="99"/>
    <w:rPr>
      <w:rFonts w:ascii="仿宋" w:hAnsi="仿宋" w:eastAsia="仿宋" w:cs="仿宋"/>
      <w:sz w:val="18"/>
      <w:szCs w:val="18"/>
    </w:rPr>
  </w:style>
  <w:style w:type="character" w:customStyle="1" w:styleId="16">
    <w:name w:val="标题 1 字符"/>
    <w:basedOn w:val="9"/>
    <w:link w:val="2"/>
    <w:qFormat/>
    <w:uiPriority w:val="9"/>
    <w:rPr>
      <w:rFonts w:ascii="宋体" w:hAnsi="宋体" w:eastAsia="宋体" w:cs="宋体"/>
      <w:sz w:val="28"/>
      <w:szCs w:val="28"/>
    </w:rPr>
  </w:style>
  <w:style w:type="character" w:customStyle="1" w:styleId="17">
    <w:name w:val="正文文本 字符"/>
    <w:basedOn w:val="9"/>
    <w:link w:val="4"/>
    <w:qFormat/>
    <w:uiPriority w:val="1"/>
    <w:rPr>
      <w:rFonts w:ascii="仿宋" w:hAnsi="仿宋" w:eastAsia="仿宋" w:cs="仿宋"/>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129F7-EDB7-42A4-A79D-396ABBB8D5F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3361</Words>
  <Characters>3613</Characters>
  <Lines>20</Lines>
  <Paragraphs>5</Paragraphs>
  <TotalTime>1</TotalTime>
  <ScaleCrop>false</ScaleCrop>
  <LinksUpToDate>false</LinksUpToDate>
  <CharactersWithSpaces>3622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2024-11-21T04:01:00Z</dcterms:created>
  <dc:creator>JYCBL2</dc:creator>
  <cp:lastModifiedBy>Rain,</cp:lastModifiedBy>
  <dcterms:modified xsi:type="dcterms:W3CDTF">2025-11-19T05:59:06Z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WPS 文字</vt:lpwstr>
  </property>
  <property fmtid="{D5CDD505-2E9C-101B-9397-08002B2CF9AE}" pid="4" name="LastSaved">
    <vt:filetime>2024-11-21T00:00:00Z</vt:filetime>
  </property>
  <property fmtid="{D5CDD505-2E9C-101B-9397-08002B2CF9AE}" pid="5" name="KSOProductBuildVer">
    <vt:lpwstr>2052-12.1.0.23125</vt:lpwstr>
  </property>
  <property fmtid="{D5CDD505-2E9C-101B-9397-08002B2CF9AE}" pid="6" name="ICV">
    <vt:lpwstr>61524EB636C148A08E60BCDB9106A8E2_13</vt:lpwstr>
  </property>
  <property fmtid="{D5CDD505-2E9C-101B-9397-08002B2CF9AE}" pid="7" name="KSOTemplateDocerSaveRecord">
    <vt:lpwstr>eyJoZGlkIjoiYjU2MzJhZDllMzY3MzFiYjIzZTcxZjlhYjM0M2NmMzMiLCJ1c2VySWQiOiI1Mzk5ODMyNjcifQ==</vt:lpwstr>
  </property>
</Properties>
</file>