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B9C9">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B0D0DD6">
      <w:pPr>
        <w:spacing w:line="460" w:lineRule="exact"/>
        <w:jc w:val="left"/>
        <w:textAlignment w:val="baseline"/>
        <w:rPr>
          <w:rFonts w:eastAsia="仿宋"/>
          <w:sz w:val="32"/>
          <w:szCs w:val="32"/>
        </w:rPr>
      </w:pPr>
    </w:p>
    <w:p w14:paraId="41BCAA2D">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国家心血管疾病临床医学研究中心</w:t>
      </w:r>
    </w:p>
    <w:p w14:paraId="6B159A5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培训目标：</w:t>
      </w:r>
    </w:p>
    <w:p w14:paraId="31A38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通过全方位培训学员临床研究、人群流行病学研究、医疗质量监测及医疗结果评价研究的相关知识，提升进修学员科研学术能力。</w:t>
      </w:r>
    </w:p>
    <w:p w14:paraId="1CB0ECE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b w:val="0"/>
          <w:bCs w:val="0"/>
          <w:sz w:val="24"/>
          <w:lang w:val="en-US" w:eastAsia="zh-CN"/>
        </w:rPr>
        <w:t>3月、5月、9月、11月。共4期。</w:t>
      </w:r>
    </w:p>
    <w:p w14:paraId="62F1FAE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b w:val="0"/>
          <w:bCs w:val="0"/>
          <w:sz w:val="24"/>
          <w:lang w:val="en-US" w:eastAsia="zh-CN"/>
        </w:rPr>
        <w:t>6个月/12个月</w:t>
      </w:r>
    </w:p>
    <w:p w14:paraId="1D39D0A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招生名额：</w:t>
      </w:r>
    </w:p>
    <w:p w14:paraId="3B87061B">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循证评价及临床试验创新方法方向：每期2人</w:t>
      </w:r>
    </w:p>
    <w:p w14:paraId="71D4C16D">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人群危险因素与健康管理方向：每期2人</w:t>
      </w:r>
    </w:p>
    <w:p w14:paraId="5E82B01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心血管疾病医疗质量监测及医疗结果评价方向：每期2人</w:t>
      </w:r>
    </w:p>
    <w:p w14:paraId="697B09AB">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心血管新型临床治疗干预策略相关研究：每期1人</w:t>
      </w:r>
    </w:p>
    <w:p w14:paraId="7D5E8FC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培训内容：</w:t>
      </w:r>
    </w:p>
    <w:p w14:paraId="00F68FB4">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文献检索及文献管理软件、临床研究设计、临床研究常用统计分析方法、临床研究数据管理、临床研究运行及质量管理、临床研究信息和样本支撑平台、论著撰写、投稿、修稿等。</w:t>
      </w:r>
    </w:p>
    <w:p w14:paraId="2262336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6</w:t>
      </w:r>
      <w:r>
        <w:rPr>
          <w:rFonts w:hint="eastAsia" w:ascii="仿宋" w:hAnsi="仿宋" w:eastAsia="仿宋" w:cs="仿宋"/>
          <w:b/>
          <w:bCs/>
          <w:sz w:val="24"/>
          <w:lang w:val="en-US" w:eastAsia="zh-CN"/>
        </w:rPr>
        <w:t>、进修费用：</w:t>
      </w:r>
      <w:r>
        <w:rPr>
          <w:rFonts w:hint="eastAsia" w:ascii="仿宋" w:hAnsi="仿宋" w:eastAsia="仿宋" w:cs="仿宋"/>
          <w:b w:val="0"/>
          <w:bCs w:val="0"/>
          <w:sz w:val="24"/>
          <w:lang w:val="en-US" w:eastAsia="zh-CN"/>
        </w:rPr>
        <w:t>6个月：4000元；12个月：8000元。</w:t>
      </w:r>
    </w:p>
    <w:p w14:paraId="78DBA8D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7、培训计划/学员轮转计划：</w:t>
      </w:r>
    </w:p>
    <w:p w14:paraId="26A55B5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循证评价及临床试验创新方法 研究方向：</w:t>
      </w:r>
    </w:p>
    <w:p w14:paraId="1CAC684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（1）临床研究综合培训</w:t>
      </w:r>
    </w:p>
    <w:p w14:paraId="53D73C9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a)</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通过课程，学习临床研究法规要求、文献检索、研究设计、项目实施、数据管理与分析等相关知识。</w:t>
      </w:r>
    </w:p>
    <w:p w14:paraId="4960CC3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b)</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通过参加临床研究课程和学术交流活动，了解相关领域进展和临床研究设计和实施要点。</w:t>
      </w:r>
    </w:p>
    <w:p w14:paraId="7E281F6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（2）随机对照试验项目培训</w:t>
      </w:r>
    </w:p>
    <w:p w14:paraId="21EB15B3">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通过课程和参与项目管理工作，了解随机对照临床试验设计实施流程和要点。</w:t>
      </w:r>
    </w:p>
    <w:p w14:paraId="3194021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（3）随机对照试验信息化系统培训</w:t>
      </w:r>
    </w:p>
    <w:p w14:paraId="30259B8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通过课程和参与项目管理工作，了解随机对照临床试验电子化数据采集系统和研究管理系统常见功能。</w:t>
      </w:r>
    </w:p>
    <w:p w14:paraId="437E140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（4）随机对照试验受试者安全性管理和终点事件审定培训</w:t>
      </w:r>
    </w:p>
    <w:p w14:paraId="7757629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通过课程和参与受试者安全性管理和终点事件审定工作，了解受试者安全性管理和终点事件审定要求和管理流程。</w:t>
      </w:r>
    </w:p>
    <w:p w14:paraId="66D2648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（5）临床研究论著写作训练</w:t>
      </w:r>
    </w:p>
    <w:p w14:paraId="5694D4A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在带教老师指导下，完成1篇论著的立题和文章写作全流程训练。</w:t>
      </w:r>
    </w:p>
    <w:p w14:paraId="05A087B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77E0D72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人群危险因素与健康管理 研究方向：</w:t>
      </w:r>
    </w:p>
    <w:p w14:paraId="6DE569E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（1）人群流行病学综合培训</w:t>
      </w:r>
    </w:p>
    <w:p w14:paraId="023BBC6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a)</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通过授课，全面学习文献检索、人群健康研究设计、项目实施、数据管理与分析等相关知识。</w:t>
      </w:r>
    </w:p>
    <w:p w14:paraId="3455B1C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b)</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通过参加培训课程和学术交流活动，了解相关领域进展和研究设计和实施要点。</w:t>
      </w:r>
    </w:p>
    <w:p w14:paraId="0BD901D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（2）人群健康项目运行管理培训</w:t>
      </w:r>
    </w:p>
    <w:p w14:paraId="5AADD8C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通过实地参与项目管理工作，了解整个项目实施流程和要点。</w:t>
      </w:r>
    </w:p>
    <w:p w14:paraId="1ABAF8A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（3）人群健康研究论著写作训练</w:t>
      </w:r>
    </w:p>
    <w:p w14:paraId="43A33383">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在带教老师指导下，完成1篇论著的立题和文章写作全流程训练。</w:t>
      </w:r>
    </w:p>
    <w:p w14:paraId="66DB686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294FB46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心血管疾病医疗质量监测及医疗结果评价 研究方向：</w:t>
      </w:r>
    </w:p>
    <w:p w14:paraId="1DB7260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（1）多中心真实世界医疗结果评价研究设计和实施管理培训</w:t>
      </w:r>
    </w:p>
    <w:p w14:paraId="3E687E1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a)</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通过带教老师“一对一”指导，学习真实世界医疗结果评价研究的相关知识。</w:t>
      </w:r>
    </w:p>
    <w:p w14:paraId="628D6FF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b)</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通过参与课题组的学术交流，完善真实世界医疗结果评价研究的理论体系。</w:t>
      </w:r>
    </w:p>
    <w:p w14:paraId="1A9ED7B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c)</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通过参与项目设计和实施等实践活动，提升在不同情景下开展真实世界研究的能力。</w:t>
      </w:r>
    </w:p>
    <w:p w14:paraId="0AB003E7">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（2）心血管病医疗质量监测和医疗质量改进调查研究设计和实施培训</w:t>
      </w:r>
    </w:p>
    <w:p w14:paraId="1876CBE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a)</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通过带教老师“一对一”指导，学习心血管病医疗质量监测及改进的相关知识。</w:t>
      </w:r>
    </w:p>
    <w:p w14:paraId="61AC04A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b)</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通过参与项目组的讨论、国家级质控中心举办的相关学术会议和工作会议，了解心血管病医疗质量监测和改进工作的最新进展、实施要点和关键技术，积累相关经验。</w:t>
      </w:r>
    </w:p>
    <w:p w14:paraId="153028B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c)</w:t>
      </w:r>
      <w:r>
        <w:rPr>
          <w:rFonts w:hint="eastAsia" w:ascii="仿宋" w:hAnsi="仿宋" w:eastAsia="仿宋" w:cs="仿宋"/>
          <w:b w:val="0"/>
          <w:bCs w:val="0"/>
          <w:sz w:val="24"/>
          <w:lang w:val="en-US" w:eastAsia="zh-CN"/>
        </w:rPr>
        <w:tab/>
      </w:r>
      <w:r>
        <w:rPr>
          <w:rFonts w:hint="eastAsia" w:ascii="仿宋" w:hAnsi="仿宋" w:eastAsia="仿宋" w:cs="仿宋"/>
          <w:b w:val="0"/>
          <w:bCs w:val="0"/>
          <w:sz w:val="24"/>
          <w:lang w:val="en-US" w:eastAsia="zh-CN"/>
        </w:rPr>
        <w:t>通过参与医疗质量监测指标的数据治理和分析、质量改进调查研究及日常运行管理，了解医疗质量控制的全流程，提升医疗质量改进相关的管理和研究实践能力。</w:t>
      </w:r>
    </w:p>
    <w:p w14:paraId="048374A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12B3C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心血管新型临床治疗干预策略相关研究：</w:t>
      </w:r>
    </w:p>
    <w:p w14:paraId="5AEBB7DC">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临床研究综合培训：通过授课，全面学习临床研究法规的基本要求；</w:t>
      </w:r>
    </w:p>
    <w:p w14:paraId="5CE44473">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深入学习文献检索、研究设计、项目实施、数据管理与分析需求等相关知识。</w:t>
      </w:r>
    </w:p>
    <w:p w14:paraId="7BE84CA2">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通过参加临床研究课程和学术交流活动，了解相关领域进展和临床研究设计和实施要点。</w:t>
      </w:r>
    </w:p>
    <w:p w14:paraId="3C366014">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临床研究项目运行管理培训：通过实地参与项目管理工作，了解整个项目实施流程和要点。</w:t>
      </w:r>
    </w:p>
    <w:p w14:paraId="768BFEA1">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受试者安全性管理，了解受试者安全性管理的要求和管理流程。</w:t>
      </w:r>
    </w:p>
    <w:p w14:paraId="367EDF05">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临床研究论著写作训练，在带教老师指导下，完成至少1篇SCI论著的立题和文章写作全流程训练。</w:t>
      </w:r>
    </w:p>
    <w:p w14:paraId="4AA45AF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1965A27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8、科室/专业介绍：</w:t>
      </w:r>
    </w:p>
    <w:p w14:paraId="7BD2FAB1">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依托中国医学科学院阜外医院（以下简称阜外医院）建设的国家心血管疾病临床医学研究中心（以下简称中心）是由国家科技部会同原国家卫生计生委、原解放军总后勤部卫生部于2013年8月联合发文批准成立的首批国家临床医学研究中心，是面向我国疾病防治需求，以临床应用为导向，以医疗机构为主体，以协同网络为支撑，开展临床研究、协同创新、学术交流、人才培养、成果转化、推广应用的技术创新与成果转化类国家科技创新基地。</w:t>
      </w:r>
    </w:p>
    <w:p w14:paraId="0828775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中心坐落于北京市门头沟区阜外医院西山园区，拥有建筑面积8300m2的办公楼和2500m2的生物样本资源中心。中心创建了我国首个符合国际标准且适合国内临床研究特点的临床研究质量管理体系并率先通过ISO 9001认证。2019年，中心在主管四部委组织的运行绩效评估中，获评“优秀”，并被评审专家组长称赞为国家临床医学研究中心“标杆中的标杆”。</w:t>
      </w:r>
    </w:p>
    <w:p w14:paraId="5B83AF57">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心既拥有老一辈的学科开创者和奠基人，以及众多中青年学术领军人才，也建成了专业化技术和运行团队，现有覆盖12大类专业临床研究人员超过600人。现有院士5人，国家高层次人才15人，“国家杰出青年科学基金”获得者2人，“国家优秀青年科学基金”获得者2人，国家青年科技奖获得者2人。</w:t>
      </w:r>
    </w:p>
    <w:p w14:paraId="1F03F75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心始终围绕国家重大需求展开研究布局，将“研以致用”作为指导研究的核心价值取向，以高效转化与广泛应用为导向，聚焦人群危险因素与健康管理、循证评价及临床试验创新方法、心血管疾病医疗结果评价三大研究方向，着力产出权威指南、原创理论、首创技术、自主产品、政策依据和防治实效，为改善民众健康，减少资源浪费、促进产业发展贡献力量。</w:t>
      </w:r>
    </w:p>
    <w:p w14:paraId="0206894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5A4502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9、带教团队介绍：</w:t>
      </w:r>
    </w:p>
    <w:p w14:paraId="3035586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（一）循证评价及临床试验创新方法-研究方向带教团队</w:t>
      </w:r>
    </w:p>
    <w:p w14:paraId="037118F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 李静 研究员 博士生导师</w:t>
      </w:r>
    </w:p>
    <w:p w14:paraId="68382A9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病中心预防医学处处长，国家心血管疾病临床医学研究中心副主任，国家卫健委心血管药物临床研究重点实验室副主任，“万人计划”科技创新领军人才和“创新人才推进计划”中青年科技创新领军人才。主持重点研发计划、国家科技支撑计划等国家重大课题。担任 3 项国际多中心临床试验中国区 PI及指导委员会委员。在 Lancet 等有重要影响力的学术期刊发表论文近200余篇。致力于心血管疾病及其危险因素防治研究。</w:t>
      </w:r>
    </w:p>
    <w:p w14:paraId="01E3634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5D9DD79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 郑昕 博士 研究员 副主任医师 博士研究生导师</w:t>
      </w:r>
    </w:p>
    <w:p w14:paraId="3DEDF7A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国医学科学院阜外医院国家心血管疾病临床医学研究中心PI。中国医学科学院阜外医院深圳医院临床研究中心PI；冠心病中心副主任；药械临床试验机构副主任。主要研究方向包括高血压冠心病的发病机制和防控策略研究，探索应用移动医疗和人工智能手段改善实践，通过研究性别差异改善女性心血管健康。主持和主要参与多项国家级课题、医科院创新工程项目及国际多中心临床试验，主持多中心临床试验临床试验6项，在BMJ、JAMA子刊、Circulation子刊等国内外专业期刊发表文章约100篇。</w:t>
      </w:r>
    </w:p>
    <w:p w14:paraId="162719B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61517B75">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 刘佳敏 医学硕士 副研究员</w:t>
      </w:r>
    </w:p>
    <w:p w14:paraId="37FC0A9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 Co-PI。主要从事心血管疾病危险因素及干预措施循证评价研究。主持参与国家级重大临床研究课题和国际多中心临床试验10余项。主持参与多项临床试验受试者安全性管理和终点事件审定。曾获省部级奖项5项，发表学术论著50余篇，参与编写专著3部。</w:t>
      </w:r>
    </w:p>
    <w:p w14:paraId="03CC1552">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3DF21E8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 王斌 助理研究员</w:t>
      </w:r>
    </w:p>
    <w:p w14:paraId="5D4091F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北京协和医学院心内科博士，国家临床研究中心在站博士后，长期从事心血管病领域的临床研究工作，开展全国多中心的随机对照试验，针对高血压、肥胖和糖代谢异常等心血管代谢高风险人群，评价适合国人的干预策略的有效性和安全性，担任多个重大科研项目课题的骨干成员，在研究设计和实施管理方面有较为丰富的经验。以通讯作者或第一作者在《BMJ》等国际权威杂志发表SCI论文10余篇。</w:t>
      </w:r>
    </w:p>
    <w:p w14:paraId="0FE6FBA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27C18CA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 李艳 医学硕士</w:t>
      </w:r>
    </w:p>
    <w:p w14:paraId="4D396355">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科研骨干，助理研究员。主要从事心血管疾病及其危险因素防治及防控策略研究，参与包括国家级重大临床研究、国际多中心临床试验等在内的科研课题10余项。以第一作者及共同作者发表学术论著10余篇，参与编写著作1部、科普作品1部。</w:t>
      </w:r>
    </w:p>
    <w:p w14:paraId="418914E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218E3DB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28F9616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（二）人群危险因素与健康管理-研究方向带教团队</w:t>
      </w:r>
    </w:p>
    <w:p w14:paraId="0BA2ECC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 李希 副研究员 硕士生导师 </w:t>
      </w:r>
    </w:p>
    <w:p w14:paraId="2FA00AC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国医学科学院阜外医院国家临床医学研究中心常务副主任、心血管生物样本资源中心负责人；国家心血管病中心预防医学处副处长、华中分中心副主任。同时兼职中华预防医学会流行病分会青年委员、健康测量与评价专业委员会委员、《European Heart Journal-Quality of Care and Clinical Outcomes》编委，以及《中华流行病学杂志》通讯编委。主要研究方向：围绕“以基层为重点，以改革创新为动力，预防为主”的方针，立足心血管病领域，针对我国危险因素分布的复杂性和基层医疗服务和体系中的困难，开展人群风险调查和社区干预研究，促进防控提质增效。主要研究成果：近五年作为负责人，承担十三五国家重点研发计划项目和课题，以及中国医学科学院创新工程十三五、十四五重大协同创新项目；近五年作为第一、通讯作者在国际权威同行评议学术期刊发表论著16篇，包括The Lancet、The Lancet Public Health、The Lancet Global Health。</w:t>
      </w:r>
    </w:p>
    <w:p w14:paraId="3404041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498F5673">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 张伟丽 研究员，博士生导师</w:t>
      </w:r>
    </w:p>
    <w:p w14:paraId="48F49FC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PI，国家心血管病中心华中分中心科研产业部负责人，国家心血管疾病临床医学研究中心华中分中心负责人。主要研究方向：心血管疾病分子流行病学研究。从事人群健康和防治工作，通过开展临床试验和真实世界研究等探索心血管疾病相关的生物标记物以及预警体系。先后主持国家自然科学基金项目7项，作为子课题负责人承担“十三五”国家重点研发计划1项、中国医学科学院医学与健康科技创新工程项目2项。主持或参与多个全国多中心的高血压流行病学调查和随机对照临床研究。重要成果刊登在New Engl J Med，Circulation, Stroke等心血管领域权威期刊。</w:t>
      </w:r>
    </w:p>
    <w:p w14:paraId="7B16232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6A09919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 路甲鹏 副研究员 硕士生导师</w:t>
      </w:r>
    </w:p>
    <w:p w14:paraId="589AA18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青年PI，长期从事心血管病流行病学研究。近5年，作为课题负责人承担科技部国家重点研发计划课题、国自然青年基金、院校级课题各1项，参与十二五国家科技支撑计划等国家级科研课题4项。发表学术论文40余篇，其中以（并列）第一或通讯作者在Lancet、Annals of Internal Medicine、Heart等国内外权威学术期刊发表论文近20篇。获得省部级科技奖励5项。</w:t>
      </w:r>
    </w:p>
    <w:p w14:paraId="5FB9126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46945BD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 张海波 研究员 硕士研究生导师</w:t>
      </w:r>
    </w:p>
    <w:p w14:paraId="5F281DB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 Co-PI，主要研究方向是心血管疾病预防相关研究，侧重互联网+智慧医疗方向。主持国家级课题1项，自主设计实施多中心临床试验两项，参与国家级课题及国际多中心临床试验10余项。曾获得省部级奖项4项，发明专利3项，发表学术论著60余篇，参与编写著作2部。</w:t>
      </w:r>
    </w:p>
    <w:p w14:paraId="73352603">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2BA15FA3">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 韩意 流行病学博士</w:t>
      </w:r>
    </w:p>
    <w:p w14:paraId="3016EB57">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国家心血管疾病临床医学研究中心研究骨干，2017年毕业于新加坡国立大学。现任国家临床医学研究中心副研究员，主要的研究方向是心血管疾病的大规模基因组学研究。发表学术论文 21篇，主要研究成果发表在European Heart Journal、Nature Communications等期刊。主持国自然青年等3个纵向课题。北京市科技新星。</w:t>
      </w:r>
    </w:p>
    <w:p w14:paraId="3353C23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1F3CA21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 吴超群 医学硕士，副研究员（资格）</w:t>
      </w:r>
    </w:p>
    <w:p w14:paraId="2F79E82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2013年毕业于北京大学公共卫生学院流行病与卫生统计系。现就职于国家临床医学研究中心，主要研究方向为慢性病流行病学，以及医学研究数据管理和统计分析方法。近五年以骨干身份参与多项国家级、省部级、医学科学院创新工程重大项目，包括卫生公益性行业专项“心血管病高危人群早期筛查与综合干预”，十二五国家科技支撑计划课题“冠心病临床辅助决策工具的开发与验证”、“重大慢病国家注册登记研究”、“冠心病及合并糖尿病患者长期自我管理的适宜信息化辅助工具评价研究”、“心脑血管疾病高危对象强化降压与标准降压模式比较研究”等。先后赴英国牛津大学、美国耶鲁大学学习医学研究数据管理、质量控制、数据分析等技术方法。以第一作者在BMJ、Lancet Public health 等期刊发表多篇科研论文。</w:t>
      </w:r>
    </w:p>
    <w:p w14:paraId="18F43A5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6F4D071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（三）心血管疾病医疗质量监测及医疗结果评价-研究方向带教团队</w:t>
      </w:r>
    </w:p>
    <w:p w14:paraId="0149F32B">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 王淼 副研究员 硕士研究生导师</w:t>
      </w:r>
    </w:p>
    <w:p w14:paraId="1F95607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国家心血管疾病临床医学研究中心 Co-PI。2022年获得北京大学医学部流行病与卫生统计学在职博士学位。曾赴美国哥伦比亚大学医学中心学习进修1年。在郑哲教授团队参与多中心心血管病真实世界注册登记研究、心血管病医疗质量控制重点指标的持续监测和医疗质量改进研究设计。作为骨干参与《国家医疗质量与安全报告——心血管病专业分册》的设计、数据分析和编写工作。开展过心血管病研究队列建设、发病危险评估和干预策略成本效果评价等研究工作。是中国医师协会体外生命支持专业委员会委员，北京市卫健委临床研究稽查员，首都卫生发展科研专项方法学评审专家。承担过多项省部级课题，作为独立发明人获批2项发明专利，作为第一作者或通讯作者发表研究论文16篇。</w:t>
      </w:r>
    </w:p>
    <w:p w14:paraId="13B49E95">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0C059A1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 戚文威 医学博士</w:t>
      </w:r>
    </w:p>
    <w:p w14:paraId="65472DD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主要研究方向是心血管疾病的医疗结果评价与临床质量改善、心血管疾病及其危险因素防治及防控策略、医学信息学、临床流行病学、循证医学，及卫生统计学相关研究，特别是针对房颤、卒中等心脑血管疾病的多中心的临床试验及真实世界临床研究。先后从事科研项目 16项，其中国家自然科学基金项目 3 项，国家“十一五”科技支撑计划 1 项，国家留学基金委项目 1 项，中国工程院重大咨询项目 1 项，国家卫计委（或前卫生部）委托项目 2 项，NIH 项目 1 项，中国医学科学院医学与健康科技创新工程1项，国家心血管疾病临床医学研究中心自主课题1项，省部级科研项目 3 项，校局级 2 项。已发表学术论文 24篇，参与编写著作2部。</w:t>
      </w:r>
    </w:p>
    <w:p w14:paraId="747CFCE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1C11B3F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 陈斯鹏 医学硕士 助理研究员</w:t>
      </w:r>
    </w:p>
    <w:p w14:paraId="5BF697B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2017年毕业于首都医科大学公共卫生学院流行病与卫生统计系。现任国家临床医学研究中心科研人员，主要的研究方向是心血管外科临床研究和医疗结果评价，负责管理中国心脏外科注册系统和中国心脏移植注册等数据库，参与国家重点研发计划、国家自然科学基金重点项目等多项重大科研课题项目，在国内外学术期刊发表学术论文7篇。</w:t>
      </w:r>
    </w:p>
    <w:p w14:paraId="5F784CE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32055F7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 郭清芳 公共卫生硕士，助理研究员</w:t>
      </w:r>
    </w:p>
    <w:p w14:paraId="1C64154F">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毕业于中山大学，现为国家心血管疾病临床医学研究中心医疗结果评价组项目主管，国家心血管系统疾病医疗质量控制中心秘书、质控专家委员会秘书。主要研究方向为心血管疾病医疗结果评价与医疗质量改善，在医疗质量管理方面具有丰富的工作经验。参与编写《国家医疗服务与质量安全报告》和《国家医疗质量与安全报告——心血管病专业分册》。作为骨干成员参与国家卫生健康委委托项目、中国医学科学院“中央级公益性科研院所基本科研业务”、“中央高水平医院临床科研业务”和人工智能与信息化应用等多项研究课题。</w:t>
      </w:r>
    </w:p>
    <w:p w14:paraId="7B5D8DB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487F4A3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5A33ECB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（四）  心血管新型临床治疗干预策略相关研究 带教团队</w:t>
      </w:r>
    </w:p>
    <w:p w14:paraId="218CE83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 袁昕  主任医师  医学博士</w:t>
      </w:r>
    </w:p>
    <w:p w14:paraId="4AC53E1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从事心脏外科专业22年。以第一作者、共同第一作者或通讯作者身份发表多篇SCI论文，在国际主流学术杂志Circulation杂志以共同第一作者身份发表论著2篇；4次在全球最大的心血管病年会AHA年会进行大会发言；博士论文关于“心肌梗死后神经再生”的研究被评为北京协和医学院优秀论文。主持/参与多项重大科研课题。</w:t>
      </w:r>
    </w:p>
    <w:p w14:paraId="45C0B4B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32110DE9">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354329D7">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2．张丽华 副研究员，医学博士</w:t>
      </w:r>
    </w:p>
    <w:p w14:paraId="5B85F414">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2014年毕业于北京协和医学院，医学博士，主要研究方向为大规模临床研究，特别是针对冠心病、心力衰竭等心血管疾病的国际多中心的临床试验及真实世界临床研究。主持来自国家卫生健康委员会的课题1项，作为课题骨干参与设计及运行10余项大规模多中心的国内外大规模的临床研究，曾赴英国牛津大学学习临床研究管理。作为中国区域总协调人, 负责GALACTIC-HF、ISCHEMIA等大规模国际多中心临床试验在中国区域的运行管理工作，目前研究结果已经发表在新英格兰医学杂志等国际知名期刊，研究结果为国内外指南所引用，为指导临床实践提供了重要的依据。在国内外权威学术期刊发表论文近80篇，参与编写著作3部，作为主要完成人获得北京市科学技术进步奖一等奖等省部级奖励2项。</w:t>
      </w:r>
    </w:p>
    <w:p w14:paraId="3ED03D32">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3F2BB47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10、考核标准：</w:t>
      </w:r>
    </w:p>
    <w:p w14:paraId="479380F1">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（一）结业考核标准：</w:t>
      </w:r>
    </w:p>
    <w:p w14:paraId="19A7396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（1）工作纪律：遵守法律法规、医院/研究中心各项规章制度及要求；</w:t>
      </w:r>
    </w:p>
    <w:p w14:paraId="029BF45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（2）工作态度：具备较好的学习态度、工作能力和团队合作精神；</w:t>
      </w:r>
    </w:p>
    <w:p w14:paraId="081E3CE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（3）工作能力：能够较好的完成工作任务，基本实现进修目标。</w:t>
      </w:r>
    </w:p>
    <w:p w14:paraId="61079606">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bookmarkStart w:id="0" w:name="_GoBack"/>
      <w:bookmarkEnd w:id="0"/>
    </w:p>
    <w:p w14:paraId="2D4753DA">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（二）评优标准：</w:t>
      </w:r>
    </w:p>
    <w:p w14:paraId="3D132CD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（1）同一专业进修时间≥6个月，进修期间未请事假；</w:t>
      </w:r>
    </w:p>
    <w:p w14:paraId="6D83030E">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（2）工作纪律：遵守法律法规、医院/研究中心各项规章制度及要求；</w:t>
      </w:r>
    </w:p>
    <w:p w14:paraId="17734BB2">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（3）工作态度：具备较强的学习态度、工作能力和团队合作精神；</w:t>
      </w:r>
    </w:p>
    <w:p w14:paraId="7E34C658">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（4）工作能力：超额完成工作任务，提前实现进修目标。</w:t>
      </w:r>
    </w:p>
    <w:p w14:paraId="3E3BDEF0">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5B5D8817">
      <w:pPr>
        <w:spacing w:line="460" w:lineRule="exact"/>
        <w:jc w:val="center"/>
        <w:textAlignment w:val="baseline"/>
        <w:rPr>
          <w:rFonts w:hint="eastAsia" w:eastAsia="仿宋"/>
          <w:b/>
          <w:bCs/>
          <w:sz w:val="32"/>
          <w:szCs w:val="32"/>
        </w:rPr>
      </w:pPr>
    </w:p>
    <w:p w14:paraId="58271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CA09730-FADB-4B45-A300-D6E8196DE835}"/>
  </w:font>
  <w:font w:name="方正小标宋简体">
    <w:panose1 w:val="02000000000000000000"/>
    <w:charset w:val="86"/>
    <w:family w:val="auto"/>
    <w:pitch w:val="default"/>
    <w:sig w:usb0="00000001" w:usb1="08000000" w:usb2="00000000" w:usb3="00000000" w:csb0="00040000" w:csb1="00000000"/>
    <w:embedRegular r:id="rId2" w:fontKey="{0E82DD33-54C0-4EA2-BBEC-0352F9BE6B1C}"/>
  </w:font>
  <w:font w:name="仿宋">
    <w:panose1 w:val="02010609060101010101"/>
    <w:charset w:val="86"/>
    <w:family w:val="modern"/>
    <w:pitch w:val="default"/>
    <w:sig w:usb0="800002BF" w:usb1="38CF7CFA" w:usb2="00000016" w:usb3="00000000" w:csb0="00040001" w:csb1="00000000"/>
    <w:embedRegular r:id="rId3" w:fontKey="{E6631553-0B61-453B-A507-A7443435FD6B}"/>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abstractNum w:abstractNumId="1">
    <w:nsid w:val="57D7C738"/>
    <w:multiLevelType w:val="singleLevel"/>
    <w:tmpl w:val="57D7C738"/>
    <w:lvl w:ilvl="0" w:tentative="0">
      <w:start w:val="1"/>
      <w:numFmt w:val="decimal"/>
      <w:suff w:val="nothing"/>
      <w:lvlText w:val="（%1）"/>
      <w:lvlJc w:val="left"/>
    </w:lvl>
  </w:abstractNum>
  <w:abstractNum w:abstractNumId="2">
    <w:nsid w:val="66B7B421"/>
    <w:multiLevelType w:val="singleLevel"/>
    <w:tmpl w:val="66B7B421"/>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CD46843"/>
    <w:rsid w:val="1CD46843"/>
    <w:rsid w:val="25EB3B51"/>
    <w:rsid w:val="4B8A4229"/>
    <w:rsid w:val="67892356"/>
    <w:rsid w:val="78F6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6727</Words>
  <Characters>7164</Characters>
  <Lines>0</Lines>
  <Paragraphs>0</Paragraphs>
  <TotalTime>1</TotalTime>
  <ScaleCrop>false</ScaleCrop>
  <LinksUpToDate>false</LinksUpToDate>
  <CharactersWithSpaces>7293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2023-11-27T06:58:00Z</dcterms:created>
  <dc:creator>小赵同学</dc:creator>
  <cp:lastModifiedBy>小赵同学</cp:lastModifiedBy>
  <dcterms:modified xsi:type="dcterms:W3CDTF">2025-02-13T03:21:06Z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92F48BA5BD0C48FEB58969EEFA812050_11</vt:lpwstr>
  </property>
  <property fmtid="{D5CDD505-2E9C-101B-9397-08002B2CF9AE}" pid="4" name="KSOTemplateDocerSaveRecord">
    <vt:lpwstr>eyJoZGlkIjoiYjU2MzJhZDllMzY3MzFiYjIzZTcxZjlhYjM0M2NmMzMiLCJ1c2VySWQiOiIxOTUwODMwMTIifQ==</vt:lpwstr>
  </property>
</Properties>
</file>